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533" w:rsidRPr="00D5663C" w:rsidRDefault="007F48FA" w:rsidP="007F48FA">
      <w:pPr>
        <w:spacing w:line="240" w:lineRule="auto"/>
        <w:jc w:val="center"/>
        <w:rPr>
          <w:b/>
        </w:rPr>
      </w:pPr>
      <w:bookmarkStart w:id="0" w:name="_GoBack"/>
      <w:bookmarkEnd w:id="0"/>
      <w:r w:rsidRPr="00D5663C">
        <w:rPr>
          <w:b/>
        </w:rPr>
        <w:t xml:space="preserve">MINUTES FROM THE </w:t>
      </w:r>
      <w:r w:rsidR="00813533" w:rsidRPr="00D5663C">
        <w:rPr>
          <w:b/>
        </w:rPr>
        <w:t>KICK OFF MEETING SMEINNOBOOST PROJECT</w:t>
      </w:r>
      <w:r w:rsidRPr="00D5663C">
        <w:rPr>
          <w:b/>
        </w:rPr>
        <w:t xml:space="preserve">, HELD AT </w:t>
      </w:r>
      <w:r w:rsidR="00813533" w:rsidRPr="00D5663C">
        <w:rPr>
          <w:b/>
        </w:rPr>
        <w:t>RILA HOTEL, SOFIA, BULGARIA</w:t>
      </w:r>
      <w:r w:rsidRPr="00D5663C">
        <w:rPr>
          <w:b/>
        </w:rPr>
        <w:t xml:space="preserve"> ON 3D OF OCTOBER, 2017</w:t>
      </w:r>
    </w:p>
    <w:p w:rsidR="007F48FA" w:rsidRDefault="007F48FA" w:rsidP="007F48FA">
      <w:pPr>
        <w:spacing w:line="240" w:lineRule="auto"/>
        <w:jc w:val="both"/>
      </w:pPr>
    </w:p>
    <w:tbl>
      <w:tblPr>
        <w:tblW w:w="53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5"/>
        <w:gridCol w:w="3355"/>
        <w:gridCol w:w="1677"/>
        <w:gridCol w:w="3427"/>
      </w:tblGrid>
      <w:tr w:rsidR="00EC540C" w:rsidRPr="00EC540C" w:rsidTr="001F3BDF">
        <w:tc>
          <w:tcPr>
            <w:tcW w:w="5000" w:type="pct"/>
            <w:gridSpan w:val="4"/>
            <w:shd w:val="clear" w:color="auto" w:fill="B3B3B3"/>
          </w:tcPr>
          <w:p w:rsidR="00EC540C" w:rsidRPr="00EC540C" w:rsidRDefault="00EC540C" w:rsidP="00EC540C">
            <w:pPr>
              <w:keepNext/>
              <w:spacing w:before="240" w:after="60" w:line="240" w:lineRule="auto"/>
              <w:jc w:val="center"/>
              <w:outlineLvl w:val="0"/>
              <w:rPr>
                <w:rFonts w:ascii="Arial" w:eastAsia="Times New Roman" w:hAnsi="Arial" w:cs="Arial"/>
                <w:b/>
                <w:bCs/>
                <w:kern w:val="32"/>
                <w:sz w:val="32"/>
                <w:szCs w:val="32"/>
              </w:rPr>
            </w:pPr>
            <w:r w:rsidRPr="00EC540C">
              <w:rPr>
                <w:rFonts w:ascii="Arial" w:eastAsia="Times New Roman" w:hAnsi="Arial" w:cs="Arial"/>
                <w:b/>
                <w:bCs/>
                <w:kern w:val="32"/>
                <w:sz w:val="32"/>
                <w:szCs w:val="32"/>
              </w:rPr>
              <w:t>Project Kick-off Meeting Agenda</w:t>
            </w:r>
          </w:p>
        </w:tc>
      </w:tr>
      <w:tr w:rsidR="00EC540C" w:rsidRPr="00EC540C" w:rsidTr="001F3BDF">
        <w:tc>
          <w:tcPr>
            <w:tcW w:w="843" w:type="pct"/>
            <w:shd w:val="clear" w:color="auto" w:fill="E0E0E0"/>
          </w:tcPr>
          <w:p w:rsidR="00EC540C" w:rsidRPr="00EC540C" w:rsidRDefault="00EC540C" w:rsidP="00EC540C">
            <w:pPr>
              <w:spacing w:before="120" w:after="120" w:line="240" w:lineRule="auto"/>
              <w:rPr>
                <w:rFonts w:ascii="Arial" w:eastAsia="Times New Roman" w:hAnsi="Arial"/>
                <w:b/>
                <w:sz w:val="20"/>
                <w:szCs w:val="24"/>
              </w:rPr>
            </w:pPr>
            <w:r w:rsidRPr="00EC540C">
              <w:rPr>
                <w:rFonts w:ascii="Arial" w:eastAsia="Times New Roman" w:hAnsi="Arial"/>
                <w:b/>
                <w:sz w:val="20"/>
                <w:szCs w:val="24"/>
              </w:rPr>
              <w:t>Project Name</w:t>
            </w:r>
          </w:p>
        </w:tc>
        <w:tc>
          <w:tcPr>
            <w:tcW w:w="1649" w:type="pct"/>
            <w:shd w:val="clear" w:color="auto" w:fill="auto"/>
            <w:vAlign w:val="center"/>
          </w:tcPr>
          <w:p w:rsidR="00EC540C" w:rsidRPr="00EC540C" w:rsidRDefault="001F3BDF" w:rsidP="00EC540C">
            <w:pPr>
              <w:spacing w:after="0" w:line="240" w:lineRule="auto"/>
              <w:rPr>
                <w:rFonts w:ascii="Arial" w:eastAsia="Times New Roman" w:hAnsi="Arial"/>
                <w:sz w:val="20"/>
                <w:szCs w:val="24"/>
              </w:rPr>
            </w:pPr>
            <w:r w:rsidRPr="001F3BDF">
              <w:rPr>
                <w:rFonts w:ascii="Arial" w:eastAsia="Times New Roman" w:hAnsi="Arial"/>
                <w:sz w:val="20"/>
                <w:szCs w:val="24"/>
              </w:rPr>
              <w:t>SMEINNOBOOST PROJECT</w:t>
            </w:r>
          </w:p>
        </w:tc>
        <w:tc>
          <w:tcPr>
            <w:tcW w:w="824" w:type="pct"/>
            <w:shd w:val="clear" w:color="auto" w:fill="E0E0E0"/>
          </w:tcPr>
          <w:p w:rsidR="00EC540C" w:rsidRPr="00EC540C" w:rsidRDefault="00EC540C" w:rsidP="00EC540C">
            <w:pPr>
              <w:spacing w:before="120" w:after="120" w:line="240" w:lineRule="auto"/>
              <w:rPr>
                <w:rFonts w:ascii="Arial" w:eastAsia="Times New Roman" w:hAnsi="Arial"/>
                <w:b/>
                <w:sz w:val="20"/>
                <w:szCs w:val="24"/>
              </w:rPr>
            </w:pPr>
            <w:r w:rsidRPr="00EC540C">
              <w:rPr>
                <w:rFonts w:ascii="Arial" w:eastAsia="Times New Roman" w:hAnsi="Arial"/>
                <w:b/>
                <w:sz w:val="20"/>
                <w:szCs w:val="24"/>
              </w:rPr>
              <w:t>Project Number</w:t>
            </w:r>
          </w:p>
        </w:tc>
        <w:tc>
          <w:tcPr>
            <w:tcW w:w="1683" w:type="pct"/>
            <w:shd w:val="clear" w:color="auto" w:fill="auto"/>
            <w:vAlign w:val="center"/>
          </w:tcPr>
          <w:p w:rsidR="00EC540C" w:rsidRPr="00EC540C" w:rsidRDefault="001F3BDF" w:rsidP="00EC540C">
            <w:pPr>
              <w:spacing w:after="0" w:line="240" w:lineRule="auto"/>
              <w:rPr>
                <w:rFonts w:ascii="Arial" w:eastAsia="Times New Roman" w:hAnsi="Arial"/>
                <w:sz w:val="20"/>
                <w:szCs w:val="24"/>
              </w:rPr>
            </w:pPr>
            <w:r>
              <w:rPr>
                <w:rFonts w:ascii="Arial" w:eastAsia="Times New Roman" w:hAnsi="Arial"/>
                <w:sz w:val="20"/>
                <w:szCs w:val="24"/>
              </w:rPr>
              <w:t>BMP1/1.2/2481/2017</w:t>
            </w:r>
          </w:p>
        </w:tc>
      </w:tr>
      <w:tr w:rsidR="00EC540C" w:rsidRPr="00EC540C" w:rsidTr="001F3BDF">
        <w:tc>
          <w:tcPr>
            <w:tcW w:w="843" w:type="pct"/>
            <w:shd w:val="clear" w:color="auto" w:fill="E0E0E0"/>
          </w:tcPr>
          <w:p w:rsidR="00EC540C" w:rsidRPr="00EC540C" w:rsidRDefault="00EC540C" w:rsidP="00EC540C">
            <w:pPr>
              <w:spacing w:before="120" w:after="120" w:line="240" w:lineRule="auto"/>
              <w:rPr>
                <w:rFonts w:ascii="Arial" w:eastAsia="Times New Roman" w:hAnsi="Arial"/>
                <w:b/>
                <w:sz w:val="20"/>
                <w:szCs w:val="24"/>
              </w:rPr>
            </w:pPr>
            <w:r w:rsidRPr="00EC540C">
              <w:rPr>
                <w:rFonts w:ascii="Arial" w:eastAsia="Times New Roman" w:hAnsi="Arial"/>
                <w:b/>
                <w:sz w:val="20"/>
                <w:szCs w:val="24"/>
              </w:rPr>
              <w:t>Date</w:t>
            </w:r>
          </w:p>
        </w:tc>
        <w:tc>
          <w:tcPr>
            <w:tcW w:w="1649" w:type="pct"/>
            <w:shd w:val="clear" w:color="auto" w:fill="auto"/>
            <w:vAlign w:val="center"/>
          </w:tcPr>
          <w:p w:rsidR="00EC540C" w:rsidRPr="00EC540C" w:rsidRDefault="001F3BDF" w:rsidP="00EC540C">
            <w:pPr>
              <w:spacing w:after="0" w:line="240" w:lineRule="auto"/>
              <w:rPr>
                <w:rFonts w:ascii="Arial" w:eastAsia="Times New Roman" w:hAnsi="Arial"/>
                <w:sz w:val="20"/>
                <w:szCs w:val="24"/>
              </w:rPr>
            </w:pPr>
            <w:r>
              <w:rPr>
                <w:rFonts w:ascii="Arial" w:eastAsia="Times New Roman" w:hAnsi="Arial"/>
                <w:sz w:val="20"/>
                <w:szCs w:val="24"/>
              </w:rPr>
              <w:t>03.10.2017</w:t>
            </w:r>
          </w:p>
        </w:tc>
        <w:tc>
          <w:tcPr>
            <w:tcW w:w="824" w:type="pct"/>
            <w:shd w:val="clear" w:color="auto" w:fill="E0E0E0"/>
          </w:tcPr>
          <w:p w:rsidR="00EC540C" w:rsidRPr="00EC540C" w:rsidRDefault="00EC540C" w:rsidP="00EC540C">
            <w:pPr>
              <w:spacing w:before="120" w:after="120" w:line="240" w:lineRule="auto"/>
              <w:rPr>
                <w:rFonts w:ascii="Arial" w:eastAsia="Times New Roman" w:hAnsi="Arial"/>
                <w:b/>
                <w:sz w:val="20"/>
                <w:szCs w:val="24"/>
              </w:rPr>
            </w:pPr>
            <w:r w:rsidRPr="00EC540C">
              <w:rPr>
                <w:rFonts w:ascii="Arial" w:eastAsia="Times New Roman" w:hAnsi="Arial"/>
                <w:b/>
                <w:sz w:val="20"/>
                <w:szCs w:val="24"/>
              </w:rPr>
              <w:t>Time</w:t>
            </w:r>
          </w:p>
        </w:tc>
        <w:tc>
          <w:tcPr>
            <w:tcW w:w="1683" w:type="pct"/>
            <w:shd w:val="clear" w:color="auto" w:fill="auto"/>
            <w:vAlign w:val="center"/>
          </w:tcPr>
          <w:p w:rsidR="00EC540C" w:rsidRPr="00EC540C" w:rsidRDefault="001F3BDF" w:rsidP="00EC540C">
            <w:pPr>
              <w:spacing w:after="0" w:line="240" w:lineRule="auto"/>
              <w:rPr>
                <w:rFonts w:ascii="Arial" w:eastAsia="Times New Roman" w:hAnsi="Arial"/>
                <w:sz w:val="20"/>
                <w:szCs w:val="24"/>
              </w:rPr>
            </w:pPr>
            <w:r>
              <w:rPr>
                <w:rFonts w:ascii="Arial" w:eastAsia="Times New Roman" w:hAnsi="Arial"/>
                <w:sz w:val="20"/>
                <w:szCs w:val="24"/>
              </w:rPr>
              <w:t>9.00 – 17.30</w:t>
            </w:r>
          </w:p>
        </w:tc>
      </w:tr>
      <w:tr w:rsidR="00EC540C" w:rsidRPr="00EC540C" w:rsidTr="001F3BDF">
        <w:tc>
          <w:tcPr>
            <w:tcW w:w="843" w:type="pct"/>
            <w:shd w:val="clear" w:color="auto" w:fill="E0E0E0"/>
          </w:tcPr>
          <w:p w:rsidR="00EC540C" w:rsidRPr="00EC540C" w:rsidRDefault="00EC540C" w:rsidP="00EC540C">
            <w:pPr>
              <w:spacing w:before="120" w:after="120" w:line="240" w:lineRule="auto"/>
              <w:rPr>
                <w:rFonts w:ascii="Arial" w:eastAsia="Times New Roman" w:hAnsi="Arial"/>
                <w:b/>
                <w:sz w:val="20"/>
                <w:szCs w:val="24"/>
              </w:rPr>
            </w:pPr>
            <w:r w:rsidRPr="00EC540C">
              <w:rPr>
                <w:rFonts w:ascii="Arial" w:eastAsia="Times New Roman" w:hAnsi="Arial"/>
                <w:b/>
                <w:sz w:val="20"/>
                <w:szCs w:val="24"/>
              </w:rPr>
              <w:t>Location</w:t>
            </w:r>
          </w:p>
        </w:tc>
        <w:tc>
          <w:tcPr>
            <w:tcW w:w="1649" w:type="pct"/>
            <w:shd w:val="clear" w:color="auto" w:fill="auto"/>
            <w:vAlign w:val="center"/>
          </w:tcPr>
          <w:p w:rsidR="00EC540C" w:rsidRPr="00EC540C" w:rsidRDefault="001F3BDF" w:rsidP="00EC540C">
            <w:pPr>
              <w:spacing w:after="0" w:line="240" w:lineRule="auto"/>
              <w:rPr>
                <w:rFonts w:ascii="Arial" w:eastAsia="Times New Roman" w:hAnsi="Arial"/>
                <w:sz w:val="20"/>
                <w:szCs w:val="24"/>
              </w:rPr>
            </w:pPr>
            <w:r>
              <w:rPr>
                <w:rFonts w:ascii="Arial" w:eastAsia="Times New Roman" w:hAnsi="Arial"/>
                <w:sz w:val="20"/>
                <w:szCs w:val="24"/>
              </w:rPr>
              <w:t>Sofia, BULGARIA, Rila Hotel</w:t>
            </w:r>
          </w:p>
        </w:tc>
        <w:tc>
          <w:tcPr>
            <w:tcW w:w="824" w:type="pct"/>
            <w:shd w:val="clear" w:color="auto" w:fill="E0E0E0"/>
          </w:tcPr>
          <w:p w:rsidR="00EC540C" w:rsidRPr="00EC540C" w:rsidRDefault="00EC540C" w:rsidP="00EC540C">
            <w:pPr>
              <w:spacing w:before="120" w:after="120" w:line="240" w:lineRule="auto"/>
              <w:rPr>
                <w:rFonts w:ascii="Arial" w:eastAsia="Times New Roman" w:hAnsi="Arial"/>
                <w:b/>
                <w:sz w:val="20"/>
                <w:szCs w:val="24"/>
              </w:rPr>
            </w:pPr>
            <w:r w:rsidRPr="00EC540C">
              <w:rPr>
                <w:rFonts w:ascii="Arial" w:eastAsia="Times New Roman" w:hAnsi="Arial"/>
                <w:b/>
                <w:sz w:val="20"/>
                <w:szCs w:val="24"/>
              </w:rPr>
              <w:t>Prepared by</w:t>
            </w:r>
          </w:p>
        </w:tc>
        <w:tc>
          <w:tcPr>
            <w:tcW w:w="1683" w:type="pct"/>
            <w:shd w:val="clear" w:color="auto" w:fill="auto"/>
            <w:vAlign w:val="center"/>
          </w:tcPr>
          <w:p w:rsidR="00EC540C" w:rsidRPr="00EC540C" w:rsidRDefault="001F3BDF" w:rsidP="00EC540C">
            <w:pPr>
              <w:spacing w:after="0" w:line="240" w:lineRule="auto"/>
              <w:rPr>
                <w:rFonts w:ascii="Arial" w:eastAsia="Times New Roman" w:hAnsi="Arial"/>
                <w:sz w:val="20"/>
                <w:szCs w:val="24"/>
              </w:rPr>
            </w:pPr>
            <w:r>
              <w:rPr>
                <w:rFonts w:ascii="Arial" w:eastAsia="Times New Roman" w:hAnsi="Arial"/>
                <w:sz w:val="20"/>
                <w:szCs w:val="24"/>
              </w:rPr>
              <w:t>LP - NASMB</w:t>
            </w:r>
          </w:p>
        </w:tc>
      </w:tr>
      <w:tr w:rsidR="00EC540C" w:rsidRPr="00EC540C" w:rsidTr="001F3BDF">
        <w:tc>
          <w:tcPr>
            <w:tcW w:w="843" w:type="pct"/>
            <w:shd w:val="clear" w:color="auto" w:fill="E0E0E0"/>
          </w:tcPr>
          <w:p w:rsidR="00EC540C" w:rsidRPr="00EC540C" w:rsidRDefault="00EC540C" w:rsidP="00EC540C">
            <w:pPr>
              <w:spacing w:before="120" w:after="120" w:line="240" w:lineRule="auto"/>
              <w:rPr>
                <w:rFonts w:ascii="Arial" w:eastAsia="Times New Roman" w:hAnsi="Arial"/>
                <w:b/>
                <w:sz w:val="20"/>
                <w:szCs w:val="24"/>
              </w:rPr>
            </w:pPr>
            <w:r w:rsidRPr="00EC540C">
              <w:rPr>
                <w:rFonts w:ascii="Arial" w:eastAsia="Times New Roman" w:hAnsi="Arial"/>
                <w:b/>
                <w:sz w:val="20"/>
                <w:szCs w:val="24"/>
              </w:rPr>
              <w:t>Attendees</w:t>
            </w:r>
          </w:p>
        </w:tc>
        <w:tc>
          <w:tcPr>
            <w:tcW w:w="4157" w:type="pct"/>
            <w:gridSpan w:val="3"/>
            <w:shd w:val="clear" w:color="auto" w:fill="auto"/>
            <w:vAlign w:val="center"/>
          </w:tcPr>
          <w:p w:rsidR="00EC540C" w:rsidRPr="00EC540C" w:rsidRDefault="001F3BDF" w:rsidP="00EC540C">
            <w:pPr>
              <w:spacing w:after="0" w:line="240" w:lineRule="auto"/>
              <w:rPr>
                <w:rFonts w:ascii="Arial" w:eastAsia="Times New Roman" w:hAnsi="Arial"/>
                <w:sz w:val="20"/>
                <w:szCs w:val="24"/>
              </w:rPr>
            </w:pPr>
            <w:r>
              <w:rPr>
                <w:rFonts w:ascii="Arial" w:eastAsia="Times New Roman" w:hAnsi="Arial"/>
                <w:sz w:val="20"/>
                <w:szCs w:val="20"/>
              </w:rPr>
              <w:t>R</w:t>
            </w:r>
            <w:r>
              <w:rPr>
                <w:rFonts w:ascii="Arial" w:eastAsia="Times New Roman" w:hAnsi="Arial"/>
                <w:sz w:val="20"/>
                <w:szCs w:val="24"/>
              </w:rPr>
              <w:t>epresentatives as per the attached to this minutes Registration list</w:t>
            </w:r>
          </w:p>
          <w:p w:rsidR="00EC540C" w:rsidRPr="00EC540C" w:rsidRDefault="00EC540C" w:rsidP="00EC540C">
            <w:pPr>
              <w:spacing w:after="0" w:line="240" w:lineRule="auto"/>
              <w:rPr>
                <w:rFonts w:ascii="Arial" w:eastAsia="Times New Roman" w:hAnsi="Arial"/>
                <w:sz w:val="20"/>
                <w:szCs w:val="24"/>
              </w:rPr>
            </w:pPr>
          </w:p>
        </w:tc>
      </w:tr>
      <w:tr w:rsidR="00EC540C" w:rsidRPr="00EC540C" w:rsidTr="001F3BDF">
        <w:tc>
          <w:tcPr>
            <w:tcW w:w="843" w:type="pct"/>
            <w:shd w:val="clear" w:color="auto" w:fill="E0E0E0"/>
          </w:tcPr>
          <w:p w:rsidR="00EC540C" w:rsidRPr="00EC540C" w:rsidRDefault="00EC540C" w:rsidP="00EC540C">
            <w:pPr>
              <w:spacing w:before="120" w:after="120" w:line="240" w:lineRule="auto"/>
              <w:rPr>
                <w:rFonts w:ascii="Arial" w:eastAsia="Times New Roman" w:hAnsi="Arial"/>
                <w:b/>
                <w:sz w:val="20"/>
                <w:szCs w:val="24"/>
              </w:rPr>
            </w:pPr>
            <w:r w:rsidRPr="00EC540C">
              <w:rPr>
                <w:rFonts w:ascii="Arial" w:eastAsia="Times New Roman" w:hAnsi="Arial"/>
                <w:b/>
                <w:sz w:val="20"/>
                <w:szCs w:val="24"/>
              </w:rPr>
              <w:t>Related Documents</w:t>
            </w:r>
          </w:p>
        </w:tc>
        <w:tc>
          <w:tcPr>
            <w:tcW w:w="4157" w:type="pct"/>
            <w:gridSpan w:val="3"/>
            <w:shd w:val="clear" w:color="auto" w:fill="auto"/>
            <w:vAlign w:val="center"/>
          </w:tcPr>
          <w:p w:rsidR="00EC540C" w:rsidRPr="001F3BDF" w:rsidRDefault="001F3BDF" w:rsidP="001F3BDF">
            <w:pPr>
              <w:pStyle w:val="ListParagraph"/>
              <w:numPr>
                <w:ilvl w:val="0"/>
                <w:numId w:val="8"/>
              </w:numPr>
              <w:spacing w:after="0" w:line="240" w:lineRule="auto"/>
              <w:rPr>
                <w:rFonts w:ascii="Arial" w:eastAsia="Times New Roman" w:hAnsi="Arial"/>
                <w:sz w:val="20"/>
                <w:szCs w:val="24"/>
              </w:rPr>
            </w:pPr>
            <w:r>
              <w:rPr>
                <w:rFonts w:ascii="Arial" w:eastAsia="Times New Roman" w:hAnsi="Arial"/>
                <w:sz w:val="20"/>
                <w:szCs w:val="24"/>
                <w:lang w:val="en-US"/>
              </w:rPr>
              <w:t>Registration list of Kick off meeting attendees</w:t>
            </w:r>
          </w:p>
          <w:p w:rsidR="001F3BDF" w:rsidRPr="001F3BDF" w:rsidRDefault="001F3BDF" w:rsidP="001F3BDF">
            <w:pPr>
              <w:pStyle w:val="ListParagraph"/>
              <w:numPr>
                <w:ilvl w:val="0"/>
                <w:numId w:val="8"/>
              </w:numPr>
              <w:spacing w:after="0" w:line="240" w:lineRule="auto"/>
              <w:rPr>
                <w:rFonts w:ascii="Arial" w:eastAsia="Times New Roman" w:hAnsi="Arial"/>
                <w:sz w:val="20"/>
                <w:szCs w:val="24"/>
              </w:rPr>
            </w:pPr>
            <w:r>
              <w:rPr>
                <w:rFonts w:ascii="Arial" w:eastAsia="Times New Roman" w:hAnsi="Arial"/>
                <w:sz w:val="20"/>
                <w:szCs w:val="24"/>
                <w:lang w:val="en-US"/>
              </w:rPr>
              <w:t xml:space="preserve">Registration list of Steering Committee members </w:t>
            </w:r>
          </w:p>
        </w:tc>
      </w:tr>
    </w:tbl>
    <w:tbl>
      <w:tblPr>
        <w:tblStyle w:val="LightList"/>
        <w:tblW w:w="10207" w:type="dxa"/>
        <w:tblInd w:w="-34" w:type="dxa"/>
        <w:tblLook w:val="04A0" w:firstRow="1" w:lastRow="0" w:firstColumn="1" w:lastColumn="0" w:noHBand="0" w:noVBand="1"/>
      </w:tblPr>
      <w:tblGrid>
        <w:gridCol w:w="1668"/>
        <w:gridCol w:w="8539"/>
      </w:tblGrid>
      <w:tr w:rsidR="001F3BDF" w:rsidRPr="001F3BDF" w:rsidTr="001F3BDF">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0207" w:type="dxa"/>
            <w:gridSpan w:val="2"/>
            <w:shd w:val="clear" w:color="auto" w:fill="auto"/>
          </w:tcPr>
          <w:p w:rsidR="001F3BDF" w:rsidRPr="001F3BDF" w:rsidRDefault="001F3BDF" w:rsidP="001F3BDF">
            <w:pPr>
              <w:spacing w:line="240" w:lineRule="auto"/>
              <w:jc w:val="center"/>
              <w:rPr>
                <w:b w:val="0"/>
                <w:bCs w:val="0"/>
                <w:color w:val="auto"/>
                <w:sz w:val="24"/>
                <w:szCs w:val="24"/>
              </w:rPr>
            </w:pPr>
            <w:r w:rsidRPr="001F3BDF">
              <w:rPr>
                <w:color w:val="FF0000"/>
                <w:sz w:val="24"/>
                <w:szCs w:val="24"/>
              </w:rPr>
              <w:t>AGENDA</w:t>
            </w:r>
          </w:p>
        </w:tc>
      </w:tr>
      <w:tr w:rsidR="00813533" w:rsidTr="001F3B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shd w:val="clear" w:color="auto" w:fill="FDE9D9" w:themeFill="accent6" w:themeFillTint="33"/>
          </w:tcPr>
          <w:p w:rsidR="00813533" w:rsidRDefault="00813533" w:rsidP="002100DD">
            <w:pPr>
              <w:spacing w:line="240" w:lineRule="auto"/>
              <w:jc w:val="both"/>
            </w:pPr>
            <w:r>
              <w:t>9.00 – 9.15</w:t>
            </w:r>
          </w:p>
        </w:tc>
        <w:tc>
          <w:tcPr>
            <w:tcW w:w="8539" w:type="dxa"/>
            <w:shd w:val="clear" w:color="auto" w:fill="FDE9D9" w:themeFill="accent6" w:themeFillTint="33"/>
          </w:tcPr>
          <w:p w:rsidR="00813533" w:rsidRPr="002433A9" w:rsidRDefault="00813533" w:rsidP="002100DD">
            <w:pPr>
              <w:spacing w:line="240" w:lineRule="auto"/>
              <w:jc w:val="both"/>
              <w:cnfStyle w:val="000000100000" w:firstRow="0" w:lastRow="0" w:firstColumn="0" w:lastColumn="0" w:oddVBand="0" w:evenVBand="0" w:oddHBand="1" w:evenHBand="0" w:firstRowFirstColumn="0" w:firstRowLastColumn="0" w:lastRowFirstColumn="0" w:lastRowLastColumn="0"/>
              <w:rPr>
                <w:b/>
              </w:rPr>
            </w:pPr>
            <w:r w:rsidRPr="002433A9">
              <w:rPr>
                <w:b/>
              </w:rPr>
              <w:t xml:space="preserve">Registration of participants </w:t>
            </w:r>
          </w:p>
        </w:tc>
      </w:tr>
      <w:tr w:rsidR="00813533" w:rsidTr="001F3BDF">
        <w:tc>
          <w:tcPr>
            <w:cnfStyle w:val="001000000000" w:firstRow="0" w:lastRow="0" w:firstColumn="1" w:lastColumn="0" w:oddVBand="0" w:evenVBand="0" w:oddHBand="0" w:evenHBand="0" w:firstRowFirstColumn="0" w:firstRowLastColumn="0" w:lastRowFirstColumn="0" w:lastRowLastColumn="0"/>
            <w:tcW w:w="1668" w:type="dxa"/>
            <w:shd w:val="clear" w:color="auto" w:fill="DAEEF3" w:themeFill="accent5" w:themeFillTint="33"/>
          </w:tcPr>
          <w:p w:rsidR="00813533" w:rsidRDefault="00813533" w:rsidP="002100DD">
            <w:pPr>
              <w:spacing w:line="240" w:lineRule="auto"/>
              <w:jc w:val="both"/>
            </w:pPr>
            <w:r>
              <w:t>9.15-9.30</w:t>
            </w:r>
          </w:p>
        </w:tc>
        <w:tc>
          <w:tcPr>
            <w:tcW w:w="8539" w:type="dxa"/>
            <w:shd w:val="clear" w:color="auto" w:fill="DAEEF3" w:themeFill="accent5" w:themeFillTint="33"/>
          </w:tcPr>
          <w:p w:rsidR="00813533" w:rsidRPr="002433A9" w:rsidRDefault="00813533" w:rsidP="002100DD">
            <w:pPr>
              <w:spacing w:line="240" w:lineRule="auto"/>
              <w:jc w:val="both"/>
              <w:cnfStyle w:val="000000000000" w:firstRow="0" w:lastRow="0" w:firstColumn="0" w:lastColumn="0" w:oddVBand="0" w:evenVBand="0" w:oddHBand="0" w:evenHBand="0" w:firstRowFirstColumn="0" w:firstRowLastColumn="0" w:lastRowFirstColumn="0" w:lastRowLastColumn="0"/>
              <w:rPr>
                <w:b/>
              </w:rPr>
            </w:pPr>
            <w:r w:rsidRPr="002433A9">
              <w:rPr>
                <w:b/>
              </w:rPr>
              <w:t xml:space="preserve">Briefing for the media </w:t>
            </w:r>
          </w:p>
        </w:tc>
      </w:tr>
      <w:tr w:rsidR="00813533" w:rsidTr="001F3B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shd w:val="clear" w:color="auto" w:fill="DAEEF3" w:themeFill="accent5" w:themeFillTint="33"/>
          </w:tcPr>
          <w:p w:rsidR="00813533" w:rsidRDefault="00813533" w:rsidP="002100DD">
            <w:pPr>
              <w:spacing w:line="240" w:lineRule="auto"/>
              <w:jc w:val="both"/>
            </w:pPr>
            <w:r>
              <w:t>9.30 – 10.30</w:t>
            </w:r>
          </w:p>
        </w:tc>
        <w:tc>
          <w:tcPr>
            <w:tcW w:w="8539" w:type="dxa"/>
            <w:shd w:val="clear" w:color="auto" w:fill="DAEEF3" w:themeFill="accent5" w:themeFillTint="33"/>
          </w:tcPr>
          <w:p w:rsidR="00813533" w:rsidRPr="002433A9" w:rsidRDefault="00813533" w:rsidP="002100DD">
            <w:pPr>
              <w:spacing w:line="240" w:lineRule="auto"/>
              <w:jc w:val="both"/>
              <w:cnfStyle w:val="000000100000" w:firstRow="0" w:lastRow="0" w:firstColumn="0" w:lastColumn="0" w:oddVBand="0" w:evenVBand="0" w:oddHBand="1" w:evenHBand="0" w:firstRowFirstColumn="0" w:firstRowLastColumn="0" w:lastRowFirstColumn="0" w:lastRowLastColumn="0"/>
              <w:rPr>
                <w:b/>
              </w:rPr>
            </w:pPr>
            <w:r w:rsidRPr="002433A9">
              <w:rPr>
                <w:b/>
              </w:rPr>
              <w:t>Opening session</w:t>
            </w:r>
          </w:p>
          <w:p w:rsidR="00813533" w:rsidRPr="00813533" w:rsidRDefault="00813533" w:rsidP="002100DD">
            <w:pPr>
              <w:pStyle w:val="ListParagraph"/>
              <w:numPr>
                <w:ilvl w:val="0"/>
                <w:numId w:val="7"/>
              </w:numPr>
              <w:spacing w:line="240" w:lineRule="auto"/>
              <w:jc w:val="both"/>
              <w:cnfStyle w:val="000000100000" w:firstRow="0" w:lastRow="0" w:firstColumn="0" w:lastColumn="0" w:oddVBand="0" w:evenVBand="0" w:oddHBand="1" w:evenHBand="0" w:firstRowFirstColumn="0" w:firstRowLastColumn="0" w:lastRowFirstColumn="0" w:lastRowLastColumn="0"/>
            </w:pPr>
            <w:r>
              <w:rPr>
                <w:lang w:val="en-US"/>
              </w:rPr>
              <w:t>Short presentation of SMEINNOBOOST PPs (3 min each)</w:t>
            </w:r>
          </w:p>
          <w:p w:rsidR="00813533" w:rsidRPr="00813533" w:rsidRDefault="00813533" w:rsidP="002100DD">
            <w:pPr>
              <w:pStyle w:val="ListParagraph"/>
              <w:numPr>
                <w:ilvl w:val="0"/>
                <w:numId w:val="7"/>
              </w:numPr>
              <w:spacing w:line="240" w:lineRule="auto"/>
              <w:jc w:val="both"/>
              <w:cnfStyle w:val="000000100000" w:firstRow="0" w:lastRow="0" w:firstColumn="0" w:lastColumn="0" w:oddVBand="0" w:evenVBand="0" w:oddHBand="1" w:evenHBand="0" w:firstRowFirstColumn="0" w:firstRowLastColumn="0" w:lastRowFirstColumn="0" w:lastRowLastColumn="0"/>
            </w:pPr>
            <w:r>
              <w:rPr>
                <w:lang w:val="en-US"/>
              </w:rPr>
              <w:t>General presentation of SMEINNOBOOST Project – Project Manager</w:t>
            </w:r>
          </w:p>
          <w:p w:rsidR="00813533" w:rsidRDefault="006F3A7C" w:rsidP="002100DD">
            <w:pPr>
              <w:pStyle w:val="ListParagraph"/>
              <w:numPr>
                <w:ilvl w:val="0"/>
                <w:numId w:val="7"/>
              </w:numPr>
              <w:spacing w:line="240" w:lineRule="auto"/>
              <w:jc w:val="both"/>
              <w:cnfStyle w:val="000000100000" w:firstRow="0" w:lastRow="0" w:firstColumn="0" w:lastColumn="0" w:oddVBand="0" w:evenVBand="0" w:oddHBand="1" w:evenHBand="0" w:firstRowFirstColumn="0" w:firstRowLastColumn="0" w:lastRowFirstColumn="0" w:lastRowLastColumn="0"/>
            </w:pPr>
            <w:r>
              <w:rPr>
                <w:lang w:val="en-US"/>
              </w:rPr>
              <w:t>Establishment of the Steering Committee</w:t>
            </w:r>
          </w:p>
        </w:tc>
      </w:tr>
      <w:tr w:rsidR="00813533" w:rsidTr="001F3BDF">
        <w:tc>
          <w:tcPr>
            <w:cnfStyle w:val="001000000000" w:firstRow="0" w:lastRow="0" w:firstColumn="1" w:lastColumn="0" w:oddVBand="0" w:evenVBand="0" w:oddHBand="0" w:evenHBand="0" w:firstRowFirstColumn="0" w:firstRowLastColumn="0" w:lastRowFirstColumn="0" w:lastRowLastColumn="0"/>
            <w:tcW w:w="1668" w:type="dxa"/>
            <w:shd w:val="clear" w:color="auto" w:fill="FDE9D9" w:themeFill="accent6" w:themeFillTint="33"/>
          </w:tcPr>
          <w:p w:rsidR="00813533" w:rsidRDefault="00813533" w:rsidP="002100DD">
            <w:pPr>
              <w:spacing w:line="240" w:lineRule="auto"/>
              <w:jc w:val="both"/>
            </w:pPr>
            <w:r>
              <w:t>10.30 – 10.45</w:t>
            </w:r>
          </w:p>
        </w:tc>
        <w:tc>
          <w:tcPr>
            <w:tcW w:w="8539" w:type="dxa"/>
            <w:shd w:val="clear" w:color="auto" w:fill="FDE9D9" w:themeFill="accent6" w:themeFillTint="33"/>
          </w:tcPr>
          <w:p w:rsidR="00813533" w:rsidRDefault="00813533" w:rsidP="002100DD">
            <w:pPr>
              <w:spacing w:line="240" w:lineRule="auto"/>
              <w:jc w:val="both"/>
              <w:cnfStyle w:val="000000000000" w:firstRow="0" w:lastRow="0" w:firstColumn="0" w:lastColumn="0" w:oddVBand="0" w:evenVBand="0" w:oddHBand="0" w:evenHBand="0" w:firstRowFirstColumn="0" w:firstRowLastColumn="0" w:lastRowFirstColumn="0" w:lastRowLastColumn="0"/>
            </w:pPr>
            <w:r>
              <w:t>Coffee br</w:t>
            </w:r>
            <w:r w:rsidR="002433A9">
              <w:t>e</w:t>
            </w:r>
            <w:r>
              <w:t>ak</w:t>
            </w:r>
          </w:p>
        </w:tc>
      </w:tr>
      <w:tr w:rsidR="00813533" w:rsidTr="001F3BDF">
        <w:trPr>
          <w:cnfStyle w:val="000000100000" w:firstRow="0" w:lastRow="0" w:firstColumn="0" w:lastColumn="0" w:oddVBand="0" w:evenVBand="0" w:oddHBand="1" w:evenHBand="0" w:firstRowFirstColumn="0" w:firstRowLastColumn="0" w:lastRowFirstColumn="0" w:lastRowLastColumn="0"/>
          <w:trHeight w:val="1507"/>
        </w:trPr>
        <w:tc>
          <w:tcPr>
            <w:cnfStyle w:val="001000000000" w:firstRow="0" w:lastRow="0" w:firstColumn="1" w:lastColumn="0" w:oddVBand="0" w:evenVBand="0" w:oddHBand="0" w:evenHBand="0" w:firstRowFirstColumn="0" w:firstRowLastColumn="0" w:lastRowFirstColumn="0" w:lastRowLastColumn="0"/>
            <w:tcW w:w="1668" w:type="dxa"/>
            <w:shd w:val="clear" w:color="auto" w:fill="DAEEF3" w:themeFill="accent5" w:themeFillTint="33"/>
          </w:tcPr>
          <w:p w:rsidR="00813533" w:rsidRDefault="00813533" w:rsidP="002100DD">
            <w:pPr>
              <w:spacing w:line="240" w:lineRule="auto"/>
              <w:jc w:val="both"/>
            </w:pPr>
            <w:r>
              <w:t>10.45-12.00</w:t>
            </w:r>
          </w:p>
        </w:tc>
        <w:tc>
          <w:tcPr>
            <w:tcW w:w="8539" w:type="dxa"/>
            <w:shd w:val="clear" w:color="auto" w:fill="DAEEF3" w:themeFill="accent5" w:themeFillTint="33"/>
          </w:tcPr>
          <w:p w:rsidR="00813533" w:rsidRPr="002100DD" w:rsidRDefault="00813533" w:rsidP="002100DD">
            <w:pPr>
              <w:spacing w:line="240" w:lineRule="auto"/>
              <w:jc w:val="both"/>
              <w:cnfStyle w:val="000000100000" w:firstRow="0" w:lastRow="0" w:firstColumn="0" w:lastColumn="0" w:oddVBand="0" w:evenVBand="0" w:oddHBand="1" w:evenHBand="0" w:firstRowFirstColumn="0" w:firstRowLastColumn="0" w:lastRowFirstColumn="0" w:lastRowLastColumn="0"/>
              <w:rPr>
                <w:b/>
              </w:rPr>
            </w:pPr>
            <w:r w:rsidRPr="002100DD">
              <w:rPr>
                <w:b/>
              </w:rPr>
              <w:t>Project management session</w:t>
            </w:r>
          </w:p>
          <w:p w:rsidR="00813533" w:rsidRPr="00813533" w:rsidRDefault="00813533" w:rsidP="002100DD">
            <w:pPr>
              <w:pStyle w:val="ListParagraph"/>
              <w:numPr>
                <w:ilvl w:val="0"/>
                <w:numId w:val="7"/>
              </w:numPr>
              <w:spacing w:line="240" w:lineRule="auto"/>
              <w:jc w:val="both"/>
              <w:cnfStyle w:val="000000100000" w:firstRow="0" w:lastRow="0" w:firstColumn="0" w:lastColumn="0" w:oddVBand="0" w:evenVBand="0" w:oddHBand="1" w:evenHBand="0" w:firstRowFirstColumn="0" w:firstRowLastColumn="0" w:lastRowFirstColumn="0" w:lastRowLastColumn="0"/>
            </w:pPr>
            <w:r>
              <w:rPr>
                <w:lang w:val="en-US"/>
              </w:rPr>
              <w:t>Project Implementation Manual Rules – Project Manager (Project progress)</w:t>
            </w:r>
          </w:p>
          <w:p w:rsidR="00813533" w:rsidRPr="00813533" w:rsidRDefault="00813533" w:rsidP="002100DD">
            <w:pPr>
              <w:pStyle w:val="ListParagraph"/>
              <w:numPr>
                <w:ilvl w:val="0"/>
                <w:numId w:val="7"/>
              </w:numPr>
              <w:spacing w:line="240" w:lineRule="auto"/>
              <w:jc w:val="both"/>
              <w:cnfStyle w:val="000000100000" w:firstRow="0" w:lastRow="0" w:firstColumn="0" w:lastColumn="0" w:oddVBand="0" w:evenVBand="0" w:oddHBand="1" w:evenHBand="0" w:firstRowFirstColumn="0" w:firstRowLastColumn="0" w:lastRowFirstColumn="0" w:lastRowLastColumn="0"/>
            </w:pPr>
            <w:r>
              <w:rPr>
                <w:lang w:val="en-US"/>
              </w:rPr>
              <w:t>Project Implementation Manual Rules – Financial Manager</w:t>
            </w:r>
          </w:p>
          <w:p w:rsidR="00813533" w:rsidRPr="00813533" w:rsidRDefault="00813533" w:rsidP="002100DD">
            <w:pPr>
              <w:pStyle w:val="ListParagraph"/>
              <w:numPr>
                <w:ilvl w:val="0"/>
                <w:numId w:val="7"/>
              </w:numPr>
              <w:spacing w:line="240" w:lineRule="auto"/>
              <w:jc w:val="both"/>
              <w:cnfStyle w:val="000000100000" w:firstRow="0" w:lastRow="0" w:firstColumn="0" w:lastColumn="0" w:oddVBand="0" w:evenVBand="0" w:oddHBand="1" w:evenHBand="0" w:firstRowFirstColumn="0" w:firstRowLastColumn="0" w:lastRowFirstColumn="0" w:lastRowLastColumn="0"/>
            </w:pPr>
            <w:r>
              <w:rPr>
                <w:lang w:val="en-US"/>
              </w:rPr>
              <w:t>Project Implementation Manual Rules – Communication Manager</w:t>
            </w:r>
          </w:p>
          <w:p w:rsidR="00813533" w:rsidRDefault="00813533" w:rsidP="002100DD">
            <w:pPr>
              <w:pStyle w:val="ListParagraph"/>
              <w:numPr>
                <w:ilvl w:val="0"/>
                <w:numId w:val="7"/>
              </w:numPr>
              <w:spacing w:line="240" w:lineRule="auto"/>
              <w:jc w:val="both"/>
              <w:cnfStyle w:val="000000100000" w:firstRow="0" w:lastRow="0" w:firstColumn="0" w:lastColumn="0" w:oddVBand="0" w:evenVBand="0" w:oddHBand="1" w:evenHBand="0" w:firstRowFirstColumn="0" w:firstRowLastColumn="0" w:lastRowFirstColumn="0" w:lastRowLastColumn="0"/>
            </w:pPr>
            <w:r>
              <w:rPr>
                <w:lang w:val="en-US"/>
              </w:rPr>
              <w:t>- Q&amp;A</w:t>
            </w:r>
          </w:p>
        </w:tc>
      </w:tr>
      <w:tr w:rsidR="00813533" w:rsidTr="001F3BDF">
        <w:tc>
          <w:tcPr>
            <w:cnfStyle w:val="001000000000" w:firstRow="0" w:lastRow="0" w:firstColumn="1" w:lastColumn="0" w:oddVBand="0" w:evenVBand="0" w:oddHBand="0" w:evenHBand="0" w:firstRowFirstColumn="0" w:firstRowLastColumn="0" w:lastRowFirstColumn="0" w:lastRowLastColumn="0"/>
            <w:tcW w:w="1668" w:type="dxa"/>
            <w:shd w:val="clear" w:color="auto" w:fill="FDE9D9" w:themeFill="accent6" w:themeFillTint="33"/>
          </w:tcPr>
          <w:p w:rsidR="00813533" w:rsidRDefault="00813533" w:rsidP="002100DD">
            <w:pPr>
              <w:spacing w:line="240" w:lineRule="auto"/>
              <w:jc w:val="both"/>
            </w:pPr>
            <w:r>
              <w:t>12.00 – 13.00</w:t>
            </w:r>
          </w:p>
        </w:tc>
        <w:tc>
          <w:tcPr>
            <w:tcW w:w="8539" w:type="dxa"/>
            <w:shd w:val="clear" w:color="auto" w:fill="FDE9D9" w:themeFill="accent6" w:themeFillTint="33"/>
          </w:tcPr>
          <w:p w:rsidR="00813533" w:rsidRDefault="00813533" w:rsidP="002100DD">
            <w:pPr>
              <w:spacing w:line="240" w:lineRule="auto"/>
              <w:jc w:val="both"/>
              <w:cnfStyle w:val="000000000000" w:firstRow="0" w:lastRow="0" w:firstColumn="0" w:lastColumn="0" w:oddVBand="0" w:evenVBand="0" w:oddHBand="0" w:evenHBand="0" w:firstRowFirstColumn="0" w:firstRowLastColumn="0" w:lastRowFirstColumn="0" w:lastRowLastColumn="0"/>
            </w:pPr>
            <w:r>
              <w:t xml:space="preserve">Working lunch </w:t>
            </w:r>
          </w:p>
        </w:tc>
      </w:tr>
      <w:tr w:rsidR="00813533" w:rsidTr="001F3B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shd w:val="clear" w:color="auto" w:fill="DAEEF3" w:themeFill="accent5" w:themeFillTint="33"/>
          </w:tcPr>
          <w:p w:rsidR="00813533" w:rsidRDefault="00813533" w:rsidP="002100DD">
            <w:pPr>
              <w:spacing w:line="240" w:lineRule="auto"/>
              <w:jc w:val="both"/>
            </w:pPr>
            <w:r>
              <w:t>13.00 – 1</w:t>
            </w:r>
            <w:r w:rsidR="00D73611">
              <w:t>4</w:t>
            </w:r>
            <w:r>
              <w:t>.</w:t>
            </w:r>
            <w:r w:rsidR="00D73611">
              <w:t>0</w:t>
            </w:r>
            <w:r>
              <w:t>0</w:t>
            </w:r>
          </w:p>
        </w:tc>
        <w:tc>
          <w:tcPr>
            <w:tcW w:w="8539" w:type="dxa"/>
            <w:shd w:val="clear" w:color="auto" w:fill="DAEEF3" w:themeFill="accent5" w:themeFillTint="33"/>
          </w:tcPr>
          <w:p w:rsidR="00813533" w:rsidRDefault="00813533" w:rsidP="002100DD">
            <w:pPr>
              <w:spacing w:line="240" w:lineRule="auto"/>
              <w:jc w:val="both"/>
              <w:cnfStyle w:val="000000100000" w:firstRow="0" w:lastRow="0" w:firstColumn="0" w:lastColumn="0" w:oddVBand="0" w:evenVBand="0" w:oddHBand="1" w:evenHBand="0" w:firstRowFirstColumn="0" w:firstRowLastColumn="0" w:lastRowFirstColumn="0" w:lastRowLastColumn="0"/>
            </w:pPr>
            <w:r w:rsidRPr="002100DD">
              <w:rPr>
                <w:b/>
              </w:rPr>
              <w:t>WP 3 - Statistical information for benchmarking at transnational and SME level</w:t>
            </w:r>
            <w:r w:rsidRPr="00813533">
              <w:t xml:space="preserve"> - Leading PP preparing presentation - PP2, during the discussion all PPs are expected to contribute, but more specifically LP, PP2. PP3, PP4, PP5 and PP8</w:t>
            </w:r>
          </w:p>
        </w:tc>
      </w:tr>
      <w:tr w:rsidR="00813533" w:rsidTr="001F3BDF">
        <w:tc>
          <w:tcPr>
            <w:cnfStyle w:val="001000000000" w:firstRow="0" w:lastRow="0" w:firstColumn="1" w:lastColumn="0" w:oddVBand="0" w:evenVBand="0" w:oddHBand="0" w:evenHBand="0" w:firstRowFirstColumn="0" w:firstRowLastColumn="0" w:lastRowFirstColumn="0" w:lastRowLastColumn="0"/>
            <w:tcW w:w="1668" w:type="dxa"/>
            <w:shd w:val="clear" w:color="auto" w:fill="DAEEF3" w:themeFill="accent5" w:themeFillTint="33"/>
          </w:tcPr>
          <w:p w:rsidR="00813533" w:rsidRDefault="00D73611" w:rsidP="002100DD">
            <w:pPr>
              <w:spacing w:line="240" w:lineRule="auto"/>
              <w:jc w:val="both"/>
            </w:pPr>
            <w:r>
              <w:t>14.0</w:t>
            </w:r>
            <w:r w:rsidR="00813533">
              <w:t>0 –</w:t>
            </w:r>
            <w:r>
              <w:t xml:space="preserve"> 15</w:t>
            </w:r>
            <w:r w:rsidR="00813533">
              <w:t>.00</w:t>
            </w:r>
          </w:p>
        </w:tc>
        <w:tc>
          <w:tcPr>
            <w:tcW w:w="8539" w:type="dxa"/>
            <w:shd w:val="clear" w:color="auto" w:fill="DAEEF3" w:themeFill="accent5" w:themeFillTint="33"/>
          </w:tcPr>
          <w:p w:rsidR="00813533" w:rsidRDefault="00813533" w:rsidP="002100DD">
            <w:pPr>
              <w:spacing w:line="240" w:lineRule="auto"/>
              <w:jc w:val="both"/>
              <w:cnfStyle w:val="000000000000" w:firstRow="0" w:lastRow="0" w:firstColumn="0" w:lastColumn="0" w:oddVBand="0" w:evenVBand="0" w:oddHBand="0" w:evenHBand="0" w:firstRowFirstColumn="0" w:firstRowLastColumn="0" w:lastRowFirstColumn="0" w:lastRowLastColumn="0"/>
            </w:pPr>
            <w:r w:rsidRPr="002100DD">
              <w:rPr>
                <w:b/>
              </w:rPr>
              <w:t>WP 4: Self-assessment tool (SAT)</w:t>
            </w:r>
            <w:r w:rsidRPr="00813533">
              <w:t xml:space="preserve"> </w:t>
            </w:r>
            <w:r w:rsidR="00D73611">
              <w:t>–</w:t>
            </w:r>
            <w:r w:rsidRPr="00813533">
              <w:t xml:space="preserve"> Leading PP preparing presentation </w:t>
            </w:r>
            <w:r w:rsidR="00D73611">
              <w:t>–</w:t>
            </w:r>
            <w:r w:rsidRPr="00813533">
              <w:t xml:space="preserve"> PP8, during the discussion all PPs are expected to contribute, but more specifically LP, PP2, PP5. PP6, PP7 and PP6</w:t>
            </w:r>
          </w:p>
        </w:tc>
      </w:tr>
      <w:tr w:rsidR="00D73611" w:rsidTr="001F3B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shd w:val="clear" w:color="auto" w:fill="FDE9D9" w:themeFill="accent6" w:themeFillTint="33"/>
          </w:tcPr>
          <w:p w:rsidR="00D73611" w:rsidRDefault="00D73611" w:rsidP="002100DD">
            <w:pPr>
              <w:spacing w:line="240" w:lineRule="auto"/>
              <w:jc w:val="both"/>
            </w:pPr>
            <w:r>
              <w:lastRenderedPageBreak/>
              <w:t>15.00 – 15.30</w:t>
            </w:r>
          </w:p>
        </w:tc>
        <w:tc>
          <w:tcPr>
            <w:tcW w:w="8539" w:type="dxa"/>
            <w:shd w:val="clear" w:color="auto" w:fill="FDE9D9" w:themeFill="accent6" w:themeFillTint="33"/>
          </w:tcPr>
          <w:p w:rsidR="00D73611" w:rsidRPr="00813533" w:rsidRDefault="00D73611" w:rsidP="002100DD">
            <w:pPr>
              <w:spacing w:line="240" w:lineRule="auto"/>
              <w:jc w:val="both"/>
              <w:cnfStyle w:val="000000100000" w:firstRow="0" w:lastRow="0" w:firstColumn="0" w:lastColumn="0" w:oddVBand="0" w:evenVBand="0" w:oddHBand="1" w:evenHBand="0" w:firstRowFirstColumn="0" w:firstRowLastColumn="0" w:lastRowFirstColumn="0" w:lastRowLastColumn="0"/>
            </w:pPr>
            <w:r>
              <w:t>Coffee break</w:t>
            </w:r>
          </w:p>
        </w:tc>
      </w:tr>
      <w:tr w:rsidR="00813533" w:rsidTr="001F3BDF">
        <w:tc>
          <w:tcPr>
            <w:cnfStyle w:val="001000000000" w:firstRow="0" w:lastRow="0" w:firstColumn="1" w:lastColumn="0" w:oddVBand="0" w:evenVBand="0" w:oddHBand="0" w:evenHBand="0" w:firstRowFirstColumn="0" w:firstRowLastColumn="0" w:lastRowFirstColumn="0" w:lastRowLastColumn="0"/>
            <w:tcW w:w="1668" w:type="dxa"/>
            <w:shd w:val="clear" w:color="auto" w:fill="DAEEF3" w:themeFill="accent5" w:themeFillTint="33"/>
          </w:tcPr>
          <w:p w:rsidR="00813533" w:rsidRDefault="00D73611" w:rsidP="002100DD">
            <w:pPr>
              <w:spacing w:line="240" w:lineRule="auto"/>
              <w:jc w:val="both"/>
            </w:pPr>
            <w:r>
              <w:t>15.3</w:t>
            </w:r>
            <w:r w:rsidR="00813533">
              <w:t>0 –</w:t>
            </w:r>
            <w:r>
              <w:t xml:space="preserve"> 16</w:t>
            </w:r>
            <w:r w:rsidR="00813533">
              <w:t>.30</w:t>
            </w:r>
          </w:p>
        </w:tc>
        <w:tc>
          <w:tcPr>
            <w:tcW w:w="8539" w:type="dxa"/>
            <w:shd w:val="clear" w:color="auto" w:fill="DAEEF3" w:themeFill="accent5" w:themeFillTint="33"/>
          </w:tcPr>
          <w:p w:rsidR="00813533" w:rsidRDefault="00813533" w:rsidP="002100DD">
            <w:pPr>
              <w:spacing w:line="240" w:lineRule="auto"/>
              <w:jc w:val="both"/>
              <w:cnfStyle w:val="000000000000" w:firstRow="0" w:lastRow="0" w:firstColumn="0" w:lastColumn="0" w:oddVBand="0" w:evenVBand="0" w:oddHBand="0" w:evenHBand="0" w:firstRowFirstColumn="0" w:firstRowLastColumn="0" w:lastRowFirstColumn="0" w:lastRowLastColumn="0"/>
            </w:pPr>
            <w:r w:rsidRPr="002433A9">
              <w:rPr>
                <w:b/>
              </w:rPr>
              <w:t>WP 5: Transnational Innovation Clusters</w:t>
            </w:r>
            <w:r w:rsidRPr="00813533">
              <w:t xml:space="preserve"> -  Leading PP preparing presentation - PP7, during the discussion all PPs are expected to contribute, but more specifically PP8</w:t>
            </w:r>
          </w:p>
        </w:tc>
      </w:tr>
      <w:tr w:rsidR="00813533" w:rsidTr="001F3B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shd w:val="clear" w:color="auto" w:fill="DAEEF3" w:themeFill="accent5" w:themeFillTint="33"/>
          </w:tcPr>
          <w:p w:rsidR="00813533" w:rsidRDefault="00D73611" w:rsidP="002100DD">
            <w:pPr>
              <w:spacing w:line="240" w:lineRule="auto"/>
              <w:jc w:val="both"/>
            </w:pPr>
            <w:r>
              <w:t>16.30 – 17.00</w:t>
            </w:r>
          </w:p>
        </w:tc>
        <w:tc>
          <w:tcPr>
            <w:tcW w:w="8539" w:type="dxa"/>
            <w:shd w:val="clear" w:color="auto" w:fill="DAEEF3" w:themeFill="accent5" w:themeFillTint="33"/>
          </w:tcPr>
          <w:p w:rsidR="00813533" w:rsidRDefault="00D73611" w:rsidP="002100DD">
            <w:pPr>
              <w:spacing w:line="240" w:lineRule="auto"/>
              <w:jc w:val="both"/>
              <w:cnfStyle w:val="000000100000" w:firstRow="0" w:lastRow="0" w:firstColumn="0" w:lastColumn="0" w:oddVBand="0" w:evenVBand="0" w:oddHBand="1" w:evenHBand="0" w:firstRowFirstColumn="0" w:firstRowLastColumn="0" w:lastRowFirstColumn="0" w:lastRowLastColumn="0"/>
            </w:pPr>
            <w:r w:rsidRPr="00F337D5">
              <w:rPr>
                <w:b/>
              </w:rPr>
              <w:t>WP 6: Enabling factors for the successful innovator</w:t>
            </w:r>
            <w:r w:rsidRPr="00D73611">
              <w:t xml:space="preserve"> - Leading PP preparing presentation - PP6, during the discussion all PPs are expected to contribute, but more specifically PP5</w:t>
            </w:r>
          </w:p>
        </w:tc>
      </w:tr>
      <w:tr w:rsidR="00813533" w:rsidTr="001F3BDF">
        <w:tc>
          <w:tcPr>
            <w:cnfStyle w:val="001000000000" w:firstRow="0" w:lastRow="0" w:firstColumn="1" w:lastColumn="0" w:oddVBand="0" w:evenVBand="0" w:oddHBand="0" w:evenHBand="0" w:firstRowFirstColumn="0" w:firstRowLastColumn="0" w:lastRowFirstColumn="0" w:lastRowLastColumn="0"/>
            <w:tcW w:w="1668" w:type="dxa"/>
            <w:shd w:val="clear" w:color="auto" w:fill="DAEEF3" w:themeFill="accent5" w:themeFillTint="33"/>
          </w:tcPr>
          <w:p w:rsidR="00813533" w:rsidRDefault="00D73611" w:rsidP="002100DD">
            <w:pPr>
              <w:spacing w:line="240" w:lineRule="auto"/>
              <w:jc w:val="both"/>
            </w:pPr>
            <w:r>
              <w:t>17.00 – 17.30</w:t>
            </w:r>
          </w:p>
        </w:tc>
        <w:tc>
          <w:tcPr>
            <w:tcW w:w="8539" w:type="dxa"/>
            <w:shd w:val="clear" w:color="auto" w:fill="DAEEF3" w:themeFill="accent5" w:themeFillTint="33"/>
          </w:tcPr>
          <w:p w:rsidR="00813533" w:rsidRDefault="006F3A7C" w:rsidP="002100DD">
            <w:pPr>
              <w:spacing w:line="240" w:lineRule="auto"/>
              <w:jc w:val="both"/>
              <w:cnfStyle w:val="000000000000" w:firstRow="0" w:lastRow="0" w:firstColumn="0" w:lastColumn="0" w:oddVBand="0" w:evenVBand="0" w:oddHBand="0" w:evenHBand="0" w:firstRowFirstColumn="0" w:firstRowLastColumn="0" w:lastRowFirstColumn="0" w:lastRowLastColumn="0"/>
            </w:pPr>
            <w:r>
              <w:t>Q&amp;A</w:t>
            </w:r>
          </w:p>
        </w:tc>
      </w:tr>
    </w:tbl>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360"/>
        <w:gridCol w:w="1440"/>
        <w:gridCol w:w="1579"/>
      </w:tblGrid>
      <w:tr w:rsidR="00EC540C" w:rsidTr="00D5663C">
        <w:tc>
          <w:tcPr>
            <w:tcW w:w="10031" w:type="dxa"/>
            <w:gridSpan w:val="4"/>
            <w:shd w:val="clear" w:color="auto" w:fill="B3B3B3"/>
          </w:tcPr>
          <w:p w:rsidR="00EC540C" w:rsidRDefault="00EC540C" w:rsidP="00D5663C">
            <w:pPr>
              <w:pStyle w:val="Heading1"/>
            </w:pPr>
            <w:proofErr w:type="spellStart"/>
            <w:r>
              <w:t>D</w:t>
            </w:r>
            <w:r w:rsidR="00D5663C">
              <w:t>iscussion&amp;</w:t>
            </w:r>
            <w:r w:rsidR="00D5663C" w:rsidRPr="00D5663C">
              <w:t>Decisions</w:t>
            </w:r>
            <w:proofErr w:type="spellEnd"/>
          </w:p>
        </w:tc>
      </w:tr>
      <w:tr w:rsidR="00EC540C" w:rsidRPr="00D6691D" w:rsidTr="00D5663C">
        <w:tc>
          <w:tcPr>
            <w:tcW w:w="10031" w:type="dxa"/>
            <w:gridSpan w:val="4"/>
            <w:shd w:val="clear" w:color="auto" w:fill="E0E0E0"/>
          </w:tcPr>
          <w:p w:rsidR="00EC540C" w:rsidRDefault="001F3BDF" w:rsidP="00386549">
            <w:pPr>
              <w:pStyle w:val="StyleBefore6ptAfter6pt"/>
            </w:pPr>
            <w:r>
              <w:t>The PP representatives discussed in detail the content of the WPs, planned resources, potential risks and expected results of SMEINNOBOOST Project. Hereafter</w:t>
            </w:r>
            <w:r w:rsidR="002B1805">
              <w:t xml:space="preserve"> are presented in brief the main topics:</w:t>
            </w:r>
          </w:p>
          <w:p w:rsidR="002B1805" w:rsidRDefault="002B1805" w:rsidP="00386549">
            <w:pPr>
              <w:pStyle w:val="StyleBefore6ptAfter6pt"/>
            </w:pPr>
            <w:r>
              <w:t xml:space="preserve">1. </w:t>
            </w:r>
            <w:r w:rsidR="00386549">
              <w:t xml:space="preserve">        </w:t>
            </w:r>
            <w:r>
              <w:t>Opening session</w:t>
            </w:r>
            <w:r>
              <w:t xml:space="preserve"> - </w:t>
            </w:r>
            <w:r>
              <w:t>Short pr</w:t>
            </w:r>
            <w:r>
              <w:t xml:space="preserve">esentations of SMEINNOBOOST PPs </w:t>
            </w:r>
            <w:proofErr w:type="gramStart"/>
            <w:r>
              <w:t>have</w:t>
            </w:r>
            <w:proofErr w:type="gramEnd"/>
            <w:r>
              <w:t xml:space="preserve"> been presented to have an idea who is involved in the project. During the g</w:t>
            </w:r>
            <w:r>
              <w:t xml:space="preserve">eneral presentation of SMEINNOBOOST Project </w:t>
            </w:r>
            <w:r>
              <w:t xml:space="preserve">by the </w:t>
            </w:r>
            <w:r>
              <w:t>Project Manager</w:t>
            </w:r>
            <w:r>
              <w:t xml:space="preserve"> </w:t>
            </w:r>
            <w:r w:rsidRPr="002B1805">
              <w:t xml:space="preserve">emphasized the main requirements of the </w:t>
            </w:r>
            <w:r>
              <w:t xml:space="preserve">Balkan Mediterranean Program /BMP/ </w:t>
            </w:r>
            <w:r w:rsidRPr="002B1805">
              <w:t>towards the project activities</w:t>
            </w:r>
            <w:r>
              <w:t xml:space="preserve"> and </w:t>
            </w:r>
            <w:r w:rsidR="00386549">
              <w:t>deliverables</w:t>
            </w:r>
            <w:r>
              <w:t>. At the end of this session it was e</w:t>
            </w:r>
            <w:r>
              <w:t>stablish</w:t>
            </w:r>
            <w:r>
              <w:t>ed</w:t>
            </w:r>
            <w:r>
              <w:t xml:space="preserve"> the Steering Committee</w:t>
            </w:r>
            <w:r>
              <w:t xml:space="preserve"> of the project as per the Partnership Agreement.</w:t>
            </w:r>
          </w:p>
          <w:p w:rsidR="002B1805" w:rsidRDefault="002B1805" w:rsidP="00386549">
            <w:pPr>
              <w:pStyle w:val="StyleBefore6ptAfter6pt"/>
              <w:numPr>
                <w:ilvl w:val="0"/>
                <w:numId w:val="9"/>
              </w:numPr>
              <w:ind w:left="0" w:firstLine="0"/>
            </w:pPr>
            <w:r>
              <w:t>Project management session</w:t>
            </w:r>
            <w:r>
              <w:t xml:space="preserve"> </w:t>
            </w:r>
            <w:r w:rsidR="00386549">
              <w:t>was focused on</w:t>
            </w:r>
            <w:r>
              <w:t xml:space="preserve"> </w:t>
            </w:r>
            <w:r w:rsidRPr="002B1805">
              <w:t>reporting and reimbursement of the invested funds</w:t>
            </w:r>
            <w:r w:rsidR="00386549">
              <w:t xml:space="preserve"> incl. </w:t>
            </w:r>
            <w:r>
              <w:t>Project Implementation Manual Rules – Project Manager (Project progress)</w:t>
            </w:r>
            <w:r w:rsidR="00386549">
              <w:t xml:space="preserve">; </w:t>
            </w:r>
            <w:r>
              <w:t>Project Implementation Manual Rules – Financial Manager</w:t>
            </w:r>
            <w:r w:rsidR="00386549">
              <w:t xml:space="preserve">; </w:t>
            </w:r>
            <w:r>
              <w:t>Project Implementation Manual Rules – Communication Manager</w:t>
            </w:r>
            <w:r w:rsidR="00386549">
              <w:t xml:space="preserve"> and </w:t>
            </w:r>
            <w:r>
              <w:t>Q&amp;A</w:t>
            </w:r>
            <w:r w:rsidR="00386549">
              <w:t>.</w:t>
            </w:r>
          </w:p>
          <w:p w:rsidR="00386549" w:rsidRDefault="00386549" w:rsidP="00386549">
            <w:pPr>
              <w:pStyle w:val="StyleBefore6ptAfter6pt"/>
              <w:numPr>
                <w:ilvl w:val="0"/>
                <w:numId w:val="9"/>
              </w:numPr>
              <w:ind w:left="0" w:firstLine="0"/>
            </w:pPr>
            <w:r>
              <w:t xml:space="preserve">Afternoon session - </w:t>
            </w:r>
            <w:r w:rsidRPr="00386549">
              <w:t xml:space="preserve">WP 3 - Statistical information for benchmarking at transnational and SME level - </w:t>
            </w:r>
            <w:r>
              <w:t>P</w:t>
            </w:r>
            <w:r w:rsidRPr="00386549">
              <w:t>resent</w:t>
            </w:r>
            <w:r>
              <w:t>ed by</w:t>
            </w:r>
            <w:r w:rsidRPr="00386549">
              <w:t xml:space="preserve"> PP2, during the discussion all PPs contribute</w:t>
            </w:r>
            <w:r>
              <w:t>d to discussion</w:t>
            </w:r>
            <w:r w:rsidRPr="00386549">
              <w:t xml:space="preserve"> but more </w:t>
            </w:r>
            <w:r>
              <w:t>actively</w:t>
            </w:r>
            <w:r w:rsidRPr="00386549">
              <w:t xml:space="preserve"> LP, PP2. PP3, PP4, PP5 and PP8</w:t>
            </w:r>
            <w:r>
              <w:t xml:space="preserve">. The main focus here was on the timeline of activities in WP3, logic dependence of every next step, content of the survey (questions and methodology) as a basis of Self-Assessment Tool. Special attention was paid on importance </w:t>
            </w:r>
            <w:r w:rsidR="00F337D5">
              <w:t xml:space="preserve">LP </w:t>
            </w:r>
            <w:r>
              <w:t xml:space="preserve">to prepare </w:t>
            </w:r>
            <w:r w:rsidR="00F337D5">
              <w:t xml:space="preserve">the </w:t>
            </w:r>
            <w:r>
              <w:t xml:space="preserve">assignment </w:t>
            </w:r>
            <w:r w:rsidR="00F337D5">
              <w:t xml:space="preserve">for the Needs Analysis in coordination with PP2, PP3, PP4, PP7 and PP8. The same approach was agreed to follow for the assignment for the statistical survey. It is expected it to be finalized at the end of 2018. </w:t>
            </w:r>
          </w:p>
          <w:p w:rsidR="00F337D5" w:rsidRDefault="00F337D5" w:rsidP="00F337D5">
            <w:pPr>
              <w:pStyle w:val="StyleBefore6ptAfter6pt"/>
              <w:numPr>
                <w:ilvl w:val="0"/>
                <w:numId w:val="9"/>
              </w:numPr>
              <w:ind w:left="0" w:firstLine="0"/>
            </w:pPr>
            <w:r>
              <w:t xml:space="preserve">Afternoon session - </w:t>
            </w:r>
            <w:r w:rsidRPr="00F337D5">
              <w:t>WP 4: Self-assessment tool (SAT) –Present</w:t>
            </w:r>
            <w:r>
              <w:t>ed by</w:t>
            </w:r>
            <w:r w:rsidRPr="00F337D5">
              <w:t xml:space="preserve"> PP8, during the discussion all PPs contribute</w:t>
            </w:r>
            <w:r>
              <w:t>d</w:t>
            </w:r>
            <w:r w:rsidRPr="00F337D5">
              <w:t xml:space="preserve">, but more </w:t>
            </w:r>
            <w:r>
              <w:t>actively</w:t>
            </w:r>
            <w:r w:rsidRPr="00F337D5">
              <w:t xml:space="preserve"> LP, PP2, PP5. PP6, PP7 and PP6</w:t>
            </w:r>
            <w:r>
              <w:t>. As SAT is core project result during this session WP4 activities have been discussed in details trying to achieve common understanding of SAT, its e-</w:t>
            </w:r>
            <w:proofErr w:type="spellStart"/>
            <w:r>
              <w:t>srtucture</w:t>
            </w:r>
            <w:proofErr w:type="spellEnd"/>
            <w:r>
              <w:t>, relation to statistical survey and other data which should be used, characteristics of its functionality and other. It was agreed that its development can start in parallel with the analysis of statistical survey data in order to use the time and to have time for alfa and beta versions.</w:t>
            </w:r>
          </w:p>
          <w:p w:rsidR="00F337D5" w:rsidRDefault="00F337D5" w:rsidP="00F337D5">
            <w:pPr>
              <w:pStyle w:val="StyleBefore6ptAfter6pt"/>
              <w:numPr>
                <w:ilvl w:val="0"/>
                <w:numId w:val="9"/>
              </w:numPr>
              <w:ind w:left="0" w:firstLine="0"/>
            </w:pPr>
            <w:r>
              <w:t xml:space="preserve">Afternoon session - </w:t>
            </w:r>
            <w:r w:rsidRPr="00F337D5">
              <w:t>WP 5: Transnational Innovation Clusters - Presented</w:t>
            </w:r>
            <w:r>
              <w:t xml:space="preserve"> by</w:t>
            </w:r>
            <w:r w:rsidRPr="00F337D5">
              <w:t xml:space="preserve"> PP7, during the discussion all PPs contribute</w:t>
            </w:r>
            <w:r>
              <w:t>d</w:t>
            </w:r>
            <w:r w:rsidRPr="00F337D5">
              <w:t xml:space="preserve">, but more </w:t>
            </w:r>
            <w:r>
              <w:t>actively PP7 and</w:t>
            </w:r>
            <w:r w:rsidRPr="00F337D5">
              <w:t xml:space="preserve"> PP8</w:t>
            </w:r>
            <w:r>
              <w:t>. During the discussion it became clear that very important moment for the final success of WP5 activities is coordinated communication between PPs.</w:t>
            </w:r>
          </w:p>
          <w:p w:rsidR="00F337D5" w:rsidRPr="00D6691D" w:rsidRDefault="00F337D5" w:rsidP="00524F77">
            <w:pPr>
              <w:pStyle w:val="StyleBefore6ptAfter6pt"/>
              <w:numPr>
                <w:ilvl w:val="0"/>
                <w:numId w:val="9"/>
              </w:numPr>
              <w:ind w:left="0" w:firstLine="0"/>
            </w:pPr>
            <w:r w:rsidRPr="00F337D5">
              <w:t xml:space="preserve">Afternoon session - WP 6: Enabling factors for the successful innovator - </w:t>
            </w:r>
            <w:r w:rsidR="00524F77" w:rsidRPr="00524F77">
              <w:t>Presented by</w:t>
            </w:r>
            <w:r w:rsidRPr="00F337D5">
              <w:t xml:space="preserve"> PP6, during the discussion all PPs contribute</w:t>
            </w:r>
            <w:r w:rsidR="00524F77">
              <w:t>d</w:t>
            </w:r>
            <w:r w:rsidRPr="00F337D5">
              <w:t xml:space="preserve">, but more </w:t>
            </w:r>
            <w:r w:rsidR="00524F77" w:rsidRPr="00524F77">
              <w:t>but more actively</w:t>
            </w:r>
            <w:r w:rsidR="009918BE">
              <w:t xml:space="preserve"> PP6, LP and PP8.</w:t>
            </w:r>
            <w:r w:rsidR="00597F1B">
              <w:t xml:space="preserve"> In details has been presented the idea for SMEINNOBOOST web site and its menu and functionalities.</w:t>
            </w:r>
          </w:p>
        </w:tc>
      </w:tr>
      <w:tr w:rsidR="00EC540C" w:rsidRPr="00267485" w:rsidTr="00D5663C">
        <w:tc>
          <w:tcPr>
            <w:tcW w:w="3652" w:type="dxa"/>
            <w:shd w:val="clear" w:color="auto" w:fill="E0E0E0"/>
          </w:tcPr>
          <w:p w:rsidR="00EC540C" w:rsidRPr="00D6691D" w:rsidRDefault="00EC540C" w:rsidP="00945B8E">
            <w:pPr>
              <w:pStyle w:val="TableLabels"/>
            </w:pPr>
            <w:r>
              <w:t>Decision Description</w:t>
            </w:r>
          </w:p>
        </w:tc>
        <w:tc>
          <w:tcPr>
            <w:tcW w:w="3360" w:type="dxa"/>
            <w:shd w:val="clear" w:color="auto" w:fill="E0E0E0"/>
          </w:tcPr>
          <w:p w:rsidR="00EC540C" w:rsidRPr="00D6691D" w:rsidRDefault="00EC540C" w:rsidP="00945B8E">
            <w:pPr>
              <w:pStyle w:val="TableLabels"/>
            </w:pPr>
            <w:r>
              <w:t>Action Required</w:t>
            </w:r>
          </w:p>
        </w:tc>
        <w:tc>
          <w:tcPr>
            <w:tcW w:w="1440" w:type="dxa"/>
            <w:shd w:val="clear" w:color="auto" w:fill="E0E0E0"/>
          </w:tcPr>
          <w:p w:rsidR="00EC540C" w:rsidRPr="00D6691D" w:rsidRDefault="00EC540C" w:rsidP="00945B8E">
            <w:pPr>
              <w:pStyle w:val="TableLabels"/>
            </w:pPr>
            <w:r>
              <w:t>Responsible</w:t>
            </w:r>
          </w:p>
        </w:tc>
        <w:tc>
          <w:tcPr>
            <w:tcW w:w="1579" w:type="dxa"/>
            <w:shd w:val="clear" w:color="auto" w:fill="E0E0E0"/>
          </w:tcPr>
          <w:p w:rsidR="00EC540C" w:rsidRPr="00D6691D" w:rsidRDefault="00EC540C" w:rsidP="00945B8E">
            <w:pPr>
              <w:pStyle w:val="TableLabels"/>
            </w:pPr>
            <w:r>
              <w:t>Target Date</w:t>
            </w:r>
          </w:p>
        </w:tc>
      </w:tr>
      <w:tr w:rsidR="00EC540C" w:rsidRPr="00267485" w:rsidTr="00D5663C">
        <w:tc>
          <w:tcPr>
            <w:tcW w:w="3652" w:type="dxa"/>
            <w:shd w:val="clear" w:color="auto" w:fill="auto"/>
          </w:tcPr>
          <w:p w:rsidR="00EC540C" w:rsidRPr="00D6691D" w:rsidRDefault="00067ACE" w:rsidP="00D5663C">
            <w:pPr>
              <w:spacing w:after="0" w:line="240" w:lineRule="auto"/>
            </w:pPr>
            <w:r>
              <w:t>Decision No.1 – To establish Working group to provide opinion on the most important documents to be prepared by PPs and which reflect the work of other PPs.</w:t>
            </w:r>
          </w:p>
        </w:tc>
        <w:tc>
          <w:tcPr>
            <w:tcW w:w="3360" w:type="dxa"/>
            <w:shd w:val="clear" w:color="auto" w:fill="auto"/>
          </w:tcPr>
          <w:p w:rsidR="00EC540C" w:rsidRPr="00D6691D" w:rsidRDefault="00067ACE" w:rsidP="00D5663C">
            <w:pPr>
              <w:spacing w:after="0" w:line="240" w:lineRule="auto"/>
            </w:pPr>
            <w:r>
              <w:t>To appoint 1 representative per PP till the end of 41</w:t>
            </w:r>
            <w:r w:rsidRPr="00067ACE">
              <w:rPr>
                <w:vertAlign w:val="superscript"/>
              </w:rPr>
              <w:t>st</w:t>
            </w:r>
            <w:r>
              <w:t xml:space="preserve"> week of 2017 (13.10.2017) and to provide the name and position of this person to the LP. LP to communicate the </w:t>
            </w:r>
            <w:r>
              <w:lastRenderedPageBreak/>
              <w:t>members of the Working Group /WG/ to all PPs.</w:t>
            </w:r>
          </w:p>
        </w:tc>
        <w:tc>
          <w:tcPr>
            <w:tcW w:w="1440" w:type="dxa"/>
            <w:shd w:val="clear" w:color="auto" w:fill="auto"/>
          </w:tcPr>
          <w:p w:rsidR="00EC540C" w:rsidRPr="00D6691D" w:rsidRDefault="00067ACE" w:rsidP="00D5663C">
            <w:pPr>
              <w:spacing w:after="0" w:line="240" w:lineRule="auto"/>
            </w:pPr>
            <w:r>
              <w:lastRenderedPageBreak/>
              <w:t>LP and all PPs</w:t>
            </w:r>
          </w:p>
        </w:tc>
        <w:tc>
          <w:tcPr>
            <w:tcW w:w="1579" w:type="dxa"/>
            <w:shd w:val="clear" w:color="auto" w:fill="auto"/>
          </w:tcPr>
          <w:p w:rsidR="00EC540C" w:rsidRPr="00D6691D" w:rsidRDefault="00D5663C" w:rsidP="00D5663C">
            <w:pPr>
              <w:spacing w:after="0" w:line="240" w:lineRule="auto"/>
            </w:pPr>
            <w:r>
              <w:t>12</w:t>
            </w:r>
            <w:r w:rsidR="00067ACE">
              <w:t>.10.2017</w:t>
            </w:r>
          </w:p>
        </w:tc>
      </w:tr>
      <w:tr w:rsidR="00EC540C" w:rsidRPr="00267485" w:rsidTr="00D5663C">
        <w:tc>
          <w:tcPr>
            <w:tcW w:w="3652" w:type="dxa"/>
            <w:shd w:val="clear" w:color="auto" w:fill="auto"/>
          </w:tcPr>
          <w:p w:rsidR="00EC540C" w:rsidRPr="00D6691D" w:rsidRDefault="00067ACE" w:rsidP="00D5663C">
            <w:pPr>
              <w:spacing w:after="0" w:line="240" w:lineRule="auto"/>
            </w:pPr>
            <w:r>
              <w:lastRenderedPageBreak/>
              <w:t>Decision No.2 – To have feedback by the WG on the assignment of the LP for Needs Analysis of WP3.</w:t>
            </w:r>
          </w:p>
        </w:tc>
        <w:tc>
          <w:tcPr>
            <w:tcW w:w="3360" w:type="dxa"/>
            <w:shd w:val="clear" w:color="auto" w:fill="auto"/>
          </w:tcPr>
          <w:p w:rsidR="00EC540C" w:rsidRPr="00D6691D" w:rsidRDefault="00067ACE" w:rsidP="00D5663C">
            <w:pPr>
              <w:spacing w:after="0" w:line="240" w:lineRule="auto"/>
            </w:pPr>
            <w:r>
              <w:t xml:space="preserve">LP to prepare </w:t>
            </w:r>
            <w:r w:rsidR="00FF6D2A">
              <w:t>the assignment for the Needs Analysis and to send it to the members of the WG</w:t>
            </w:r>
          </w:p>
        </w:tc>
        <w:tc>
          <w:tcPr>
            <w:tcW w:w="1440" w:type="dxa"/>
            <w:shd w:val="clear" w:color="auto" w:fill="auto"/>
          </w:tcPr>
          <w:p w:rsidR="00EC540C" w:rsidRPr="00D6691D" w:rsidRDefault="00FF6D2A" w:rsidP="00D5663C">
            <w:pPr>
              <w:spacing w:after="0" w:line="240" w:lineRule="auto"/>
            </w:pPr>
            <w:r>
              <w:t>LP</w:t>
            </w:r>
          </w:p>
        </w:tc>
        <w:tc>
          <w:tcPr>
            <w:tcW w:w="1579" w:type="dxa"/>
            <w:shd w:val="clear" w:color="auto" w:fill="auto"/>
          </w:tcPr>
          <w:p w:rsidR="00EC540C" w:rsidRPr="00D6691D" w:rsidRDefault="00D5663C" w:rsidP="00D5663C">
            <w:pPr>
              <w:spacing w:after="0" w:line="240" w:lineRule="auto"/>
            </w:pPr>
            <w:r>
              <w:t>Till 16</w:t>
            </w:r>
            <w:r w:rsidR="00FF6D2A" w:rsidRPr="00FF6D2A">
              <w:t>.10.2017</w:t>
            </w:r>
            <w:r>
              <w:t xml:space="preserve"> the assignment to be send by LP and till 20.10.2017 to have the feedback</w:t>
            </w:r>
          </w:p>
        </w:tc>
      </w:tr>
      <w:tr w:rsidR="00FF6D2A" w:rsidRPr="00267485" w:rsidTr="00D5663C">
        <w:tc>
          <w:tcPr>
            <w:tcW w:w="3652" w:type="dxa"/>
            <w:shd w:val="clear" w:color="auto" w:fill="auto"/>
          </w:tcPr>
          <w:p w:rsidR="00FF6D2A" w:rsidRDefault="00FF6D2A" w:rsidP="00D5663C">
            <w:pPr>
              <w:spacing w:after="0" w:line="240" w:lineRule="auto"/>
            </w:pPr>
            <w:r>
              <w:t>Decision No.3 – To organize the meeting in , BULGARIA (WP3) during the last week of January, 2018</w:t>
            </w:r>
          </w:p>
        </w:tc>
        <w:tc>
          <w:tcPr>
            <w:tcW w:w="3360" w:type="dxa"/>
            <w:shd w:val="clear" w:color="auto" w:fill="auto"/>
          </w:tcPr>
          <w:p w:rsidR="00FF6D2A" w:rsidRDefault="00FF6D2A" w:rsidP="00D5663C">
            <w:pPr>
              <w:spacing w:after="0" w:line="240" w:lineRule="auto"/>
            </w:pPr>
            <w:r>
              <w:t>PP2 to organize the meeting and LP to provide the preliminary Needs Analysis to other PPs to be discussed during the meeting.</w:t>
            </w:r>
          </w:p>
        </w:tc>
        <w:tc>
          <w:tcPr>
            <w:tcW w:w="1440" w:type="dxa"/>
            <w:shd w:val="clear" w:color="auto" w:fill="auto"/>
          </w:tcPr>
          <w:p w:rsidR="00FF6D2A" w:rsidRDefault="00FF6D2A" w:rsidP="00D5663C">
            <w:pPr>
              <w:spacing w:after="0" w:line="240" w:lineRule="auto"/>
            </w:pPr>
            <w:r>
              <w:t>PP2</w:t>
            </w:r>
          </w:p>
          <w:p w:rsidR="00FF6D2A" w:rsidRDefault="00FF6D2A" w:rsidP="00D5663C">
            <w:pPr>
              <w:spacing w:after="0" w:line="240" w:lineRule="auto"/>
            </w:pPr>
            <w:r>
              <w:t>LP</w:t>
            </w:r>
          </w:p>
        </w:tc>
        <w:tc>
          <w:tcPr>
            <w:tcW w:w="1579" w:type="dxa"/>
            <w:shd w:val="clear" w:color="auto" w:fill="auto"/>
          </w:tcPr>
          <w:p w:rsidR="00FF6D2A" w:rsidRPr="00FF6D2A" w:rsidRDefault="00FF6D2A" w:rsidP="00D5663C">
            <w:pPr>
              <w:spacing w:after="0" w:line="240" w:lineRule="auto"/>
            </w:pPr>
            <w:r>
              <w:t>December, 2017</w:t>
            </w:r>
          </w:p>
        </w:tc>
      </w:tr>
      <w:tr w:rsidR="00FF6D2A" w:rsidRPr="00267485" w:rsidTr="00D5663C">
        <w:tc>
          <w:tcPr>
            <w:tcW w:w="3652" w:type="dxa"/>
            <w:shd w:val="clear" w:color="auto" w:fill="auto"/>
          </w:tcPr>
          <w:p w:rsidR="00FF6D2A" w:rsidRDefault="00FF6D2A" w:rsidP="00D5663C">
            <w:pPr>
              <w:spacing w:after="0" w:line="240" w:lineRule="auto"/>
            </w:pPr>
            <w:r>
              <w:t>Decision No.4 – To decide about reallocation/s in PPs if needed according to PIM and information received during the Info-days of BMP Managing Authorities and National Contact Points.</w:t>
            </w:r>
          </w:p>
        </w:tc>
        <w:tc>
          <w:tcPr>
            <w:tcW w:w="3360" w:type="dxa"/>
            <w:shd w:val="clear" w:color="auto" w:fill="auto"/>
          </w:tcPr>
          <w:p w:rsidR="00FF6D2A" w:rsidRDefault="00FF6D2A" w:rsidP="00D5663C">
            <w:pPr>
              <w:spacing w:after="0" w:line="240" w:lineRule="auto"/>
            </w:pPr>
            <w:r>
              <w:t>Every PP to update the necessary resources for project implementation and to revert to the LP if changes/modifications in the budget are needed.</w:t>
            </w:r>
          </w:p>
        </w:tc>
        <w:tc>
          <w:tcPr>
            <w:tcW w:w="1440" w:type="dxa"/>
            <w:shd w:val="clear" w:color="auto" w:fill="auto"/>
          </w:tcPr>
          <w:p w:rsidR="00FF6D2A" w:rsidRDefault="00FF6D2A" w:rsidP="00D5663C">
            <w:pPr>
              <w:spacing w:after="0" w:line="240" w:lineRule="auto"/>
            </w:pPr>
            <w:r>
              <w:t>PPs</w:t>
            </w:r>
          </w:p>
        </w:tc>
        <w:tc>
          <w:tcPr>
            <w:tcW w:w="1579" w:type="dxa"/>
            <w:shd w:val="clear" w:color="auto" w:fill="auto"/>
          </w:tcPr>
          <w:p w:rsidR="00FF6D2A" w:rsidRDefault="00D5663C" w:rsidP="00D5663C">
            <w:pPr>
              <w:spacing w:after="0" w:line="240" w:lineRule="auto"/>
            </w:pPr>
            <w:r>
              <w:t>1</w:t>
            </w:r>
            <w:r w:rsidR="00FF6D2A">
              <w:t>6.10.2017</w:t>
            </w:r>
          </w:p>
        </w:tc>
      </w:tr>
      <w:tr w:rsidR="00FF6D2A" w:rsidRPr="00267485" w:rsidTr="00D5663C">
        <w:tc>
          <w:tcPr>
            <w:tcW w:w="3652" w:type="dxa"/>
            <w:shd w:val="clear" w:color="auto" w:fill="auto"/>
          </w:tcPr>
          <w:p w:rsidR="00FF6D2A" w:rsidRDefault="00FF6D2A" w:rsidP="00D5663C">
            <w:pPr>
              <w:spacing w:after="0" w:line="240" w:lineRule="auto"/>
            </w:pPr>
            <w:r>
              <w:t>Decision No 5 – To provide to the LP the names and positions of PP team members and information about the legal basis of their appointment</w:t>
            </w:r>
          </w:p>
        </w:tc>
        <w:tc>
          <w:tcPr>
            <w:tcW w:w="3360" w:type="dxa"/>
            <w:shd w:val="clear" w:color="auto" w:fill="auto"/>
          </w:tcPr>
          <w:p w:rsidR="00FF6D2A" w:rsidRDefault="00FF6D2A" w:rsidP="00D5663C">
            <w:pPr>
              <w:spacing w:after="0" w:line="240" w:lineRule="auto"/>
            </w:pPr>
            <w:r>
              <w:t>Every PP to do the necessary actions in order to appoint team members and to send this info to the LP</w:t>
            </w:r>
          </w:p>
        </w:tc>
        <w:tc>
          <w:tcPr>
            <w:tcW w:w="1440" w:type="dxa"/>
            <w:shd w:val="clear" w:color="auto" w:fill="auto"/>
          </w:tcPr>
          <w:p w:rsidR="00FF6D2A" w:rsidRDefault="00FF6D2A" w:rsidP="00D5663C">
            <w:pPr>
              <w:spacing w:after="0" w:line="240" w:lineRule="auto"/>
            </w:pPr>
            <w:r>
              <w:t>PPs</w:t>
            </w:r>
          </w:p>
        </w:tc>
        <w:tc>
          <w:tcPr>
            <w:tcW w:w="1579" w:type="dxa"/>
            <w:shd w:val="clear" w:color="auto" w:fill="auto"/>
          </w:tcPr>
          <w:p w:rsidR="00FF6D2A" w:rsidRDefault="00D5663C" w:rsidP="00D5663C">
            <w:pPr>
              <w:spacing w:after="0" w:line="240" w:lineRule="auto"/>
            </w:pPr>
            <w:r>
              <w:t>1</w:t>
            </w:r>
            <w:r w:rsidR="00FF6D2A">
              <w:t>6.10.2017</w:t>
            </w:r>
          </w:p>
        </w:tc>
      </w:tr>
      <w:tr w:rsidR="00FF6D2A" w:rsidRPr="00267485" w:rsidTr="00D5663C">
        <w:tc>
          <w:tcPr>
            <w:tcW w:w="3652" w:type="dxa"/>
            <w:shd w:val="clear" w:color="auto" w:fill="auto"/>
          </w:tcPr>
          <w:p w:rsidR="00FF6D2A" w:rsidRDefault="00FF6D2A" w:rsidP="00D5663C">
            <w:pPr>
              <w:spacing w:after="0" w:line="240" w:lineRule="auto"/>
            </w:pPr>
            <w:r>
              <w:t xml:space="preserve">Decision No. 6 – To check FLC procedures in every PP’s country </w:t>
            </w:r>
          </w:p>
        </w:tc>
        <w:tc>
          <w:tcPr>
            <w:tcW w:w="3360" w:type="dxa"/>
            <w:shd w:val="clear" w:color="auto" w:fill="auto"/>
          </w:tcPr>
          <w:p w:rsidR="00FF6D2A" w:rsidRDefault="00FF6D2A" w:rsidP="00D5663C">
            <w:pPr>
              <w:spacing w:after="0" w:line="240" w:lineRule="auto"/>
            </w:pPr>
            <w:r>
              <w:t>Every PP to be sure that is acknowledged with FLC procedure and is planning the first period of reimbursement claim.</w:t>
            </w:r>
          </w:p>
        </w:tc>
        <w:tc>
          <w:tcPr>
            <w:tcW w:w="1440" w:type="dxa"/>
            <w:shd w:val="clear" w:color="auto" w:fill="auto"/>
          </w:tcPr>
          <w:p w:rsidR="00FF6D2A" w:rsidRDefault="00FF6D2A" w:rsidP="00D5663C">
            <w:pPr>
              <w:spacing w:after="0" w:line="240" w:lineRule="auto"/>
            </w:pPr>
            <w:r>
              <w:t>PPs</w:t>
            </w:r>
          </w:p>
        </w:tc>
        <w:tc>
          <w:tcPr>
            <w:tcW w:w="1579" w:type="dxa"/>
            <w:shd w:val="clear" w:color="auto" w:fill="auto"/>
          </w:tcPr>
          <w:p w:rsidR="00FF6D2A" w:rsidRDefault="00FF6D2A" w:rsidP="00D5663C">
            <w:pPr>
              <w:spacing w:after="0" w:line="240" w:lineRule="auto"/>
            </w:pPr>
            <w:r>
              <w:t>30.10.2017</w:t>
            </w:r>
          </w:p>
        </w:tc>
      </w:tr>
    </w:tbl>
    <w:p w:rsidR="00D5663C" w:rsidRDefault="00D5663C" w:rsidP="00D5663C">
      <w:pPr>
        <w:spacing w:after="0" w:line="240" w:lineRule="auto"/>
        <w:jc w:val="both"/>
      </w:pPr>
    </w:p>
    <w:p w:rsidR="00D5663C" w:rsidRDefault="00D5663C" w:rsidP="00D5663C">
      <w:pPr>
        <w:spacing w:after="0" w:line="240" w:lineRule="auto"/>
        <w:jc w:val="both"/>
      </w:pPr>
    </w:p>
    <w:p w:rsidR="00D5663C" w:rsidRDefault="00D5663C" w:rsidP="00D5663C">
      <w:pPr>
        <w:spacing w:after="0" w:line="240" w:lineRule="auto"/>
        <w:jc w:val="both"/>
      </w:pPr>
      <w:r>
        <w:t>This document is prepared by the Project Manager and has been communicated with all PPs for contribution to the content.</w:t>
      </w:r>
    </w:p>
    <w:p w:rsidR="00D5663C" w:rsidRDefault="00D5663C" w:rsidP="00D5663C">
      <w:pPr>
        <w:spacing w:after="0" w:line="240" w:lineRule="auto"/>
        <w:jc w:val="both"/>
      </w:pPr>
    </w:p>
    <w:p w:rsidR="00D5663C" w:rsidRDefault="00D5663C" w:rsidP="00D5663C">
      <w:pPr>
        <w:spacing w:after="0" w:line="240" w:lineRule="auto"/>
        <w:jc w:val="both"/>
      </w:pPr>
    </w:p>
    <w:p w:rsidR="00D5663C" w:rsidRDefault="00D5663C" w:rsidP="00D5663C">
      <w:pPr>
        <w:spacing w:after="0" w:line="240" w:lineRule="auto"/>
        <w:jc w:val="both"/>
      </w:pPr>
    </w:p>
    <w:p w:rsidR="00D5663C" w:rsidRDefault="00D5663C" w:rsidP="00D5663C">
      <w:pPr>
        <w:spacing w:after="0" w:line="240" w:lineRule="auto"/>
        <w:jc w:val="both"/>
      </w:pPr>
    </w:p>
    <w:p w:rsidR="00D5663C" w:rsidRDefault="00D5663C" w:rsidP="00D5663C">
      <w:pPr>
        <w:spacing w:after="0" w:line="240" w:lineRule="auto"/>
        <w:jc w:val="both"/>
      </w:pPr>
      <w:r>
        <w:t xml:space="preserve">Eleonora </w:t>
      </w:r>
      <w:proofErr w:type="spellStart"/>
      <w:r>
        <w:t>Negulova</w:t>
      </w:r>
      <w:proofErr w:type="spellEnd"/>
    </w:p>
    <w:p w:rsidR="00D5663C" w:rsidRDefault="00D5663C" w:rsidP="00D5663C">
      <w:pPr>
        <w:spacing w:after="0" w:line="240" w:lineRule="auto"/>
        <w:jc w:val="both"/>
      </w:pPr>
    </w:p>
    <w:p w:rsidR="00D5663C" w:rsidRDefault="00D5663C" w:rsidP="00D5663C">
      <w:pPr>
        <w:spacing w:after="0" w:line="240" w:lineRule="auto"/>
        <w:jc w:val="both"/>
      </w:pPr>
      <w:r>
        <w:t xml:space="preserve">Project manager SMEINNOBOOST </w:t>
      </w:r>
    </w:p>
    <w:p w:rsidR="00D5663C" w:rsidRPr="00BB3177" w:rsidRDefault="00D5663C" w:rsidP="00D5663C">
      <w:pPr>
        <w:spacing w:after="0" w:line="240" w:lineRule="auto"/>
        <w:jc w:val="both"/>
      </w:pPr>
      <w:r>
        <w:t>9.10.2017</w:t>
      </w:r>
    </w:p>
    <w:sectPr w:rsidR="00D5663C" w:rsidRPr="00BB3177" w:rsidSect="002100DD">
      <w:headerReference w:type="default" r:id="rId8"/>
      <w:footerReference w:type="default" r:id="rId9"/>
      <w:type w:val="continuous"/>
      <w:pgSz w:w="12240" w:h="15840"/>
      <w:pgMar w:top="1135" w:right="1440" w:bottom="851" w:left="1440" w:header="5" w:footer="27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4B3" w:rsidRDefault="00A914B3" w:rsidP="00151751">
      <w:pPr>
        <w:spacing w:after="0" w:line="240" w:lineRule="auto"/>
      </w:pPr>
      <w:r>
        <w:separator/>
      </w:r>
    </w:p>
  </w:endnote>
  <w:endnote w:type="continuationSeparator" w:id="0">
    <w:p w:rsidR="00A914B3" w:rsidRDefault="00A914B3" w:rsidP="00151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5C9" w:rsidRDefault="00A914B3" w:rsidP="002215C9">
    <w:pPr>
      <w:spacing w:after="0" w:line="240" w:lineRule="auto"/>
      <w:rPr>
        <w:noProof/>
      </w:rPr>
    </w:pPr>
  </w:p>
  <w:p w:rsidR="002215C9" w:rsidRPr="002215C9" w:rsidRDefault="00F31CB3" w:rsidP="002215C9">
    <w:pPr>
      <w:spacing w:after="0" w:line="240" w:lineRule="auto"/>
      <w:jc w:val="center"/>
      <w:rPr>
        <w:rFonts w:ascii="Arial" w:hAnsi="Arial" w:cs="Arial"/>
        <w:noProof/>
        <w:sz w:val="16"/>
        <w:szCs w:val="16"/>
      </w:rPr>
    </w:pPr>
    <w:r w:rsidRPr="002215C9">
      <w:rPr>
        <w:rFonts w:ascii="Arial" w:hAnsi="Arial" w:cs="Arial"/>
        <w:noProof/>
        <w:sz w:val="16"/>
        <w:szCs w:val="16"/>
      </w:rPr>
      <w:t>This project has been funded with support from the European Commission.</w:t>
    </w:r>
    <w:r w:rsidR="00151751">
      <w:rPr>
        <w:rFonts w:ascii="Arial" w:hAnsi="Arial" w:cs="Arial"/>
        <w:noProof/>
        <w:sz w:val="16"/>
        <w:szCs w:val="16"/>
      </w:rPr>
      <w:t xml:space="preserve"> </w:t>
    </w:r>
    <w:r w:rsidRPr="002215C9">
      <w:rPr>
        <w:rFonts w:ascii="Arial" w:hAnsi="Arial" w:cs="Arial"/>
        <w:noProof/>
        <w:sz w:val="16"/>
        <w:szCs w:val="16"/>
      </w:rPr>
      <w:t>This publication [communication] reflects the views only of the author, and the</w:t>
    </w:r>
    <w:r w:rsidR="00151751">
      <w:rPr>
        <w:rFonts w:ascii="Arial" w:hAnsi="Arial" w:cs="Arial"/>
        <w:noProof/>
        <w:sz w:val="16"/>
        <w:szCs w:val="16"/>
      </w:rPr>
      <w:t xml:space="preserve"> </w:t>
    </w:r>
    <w:r w:rsidRPr="002215C9">
      <w:rPr>
        <w:rFonts w:ascii="Arial" w:hAnsi="Arial" w:cs="Arial"/>
        <w:noProof/>
        <w:sz w:val="16"/>
        <w:szCs w:val="16"/>
      </w:rPr>
      <w:t>Commission cannot be held responsible for any use which may be made of the</w:t>
    </w:r>
  </w:p>
  <w:p w:rsidR="007B3978" w:rsidRPr="002215C9" w:rsidRDefault="00F31CB3" w:rsidP="002215C9">
    <w:pPr>
      <w:spacing w:after="0" w:line="240" w:lineRule="auto"/>
      <w:jc w:val="center"/>
      <w:rPr>
        <w:rFonts w:ascii="Arial" w:hAnsi="Arial" w:cs="Arial"/>
        <w:sz w:val="16"/>
        <w:szCs w:val="16"/>
      </w:rPr>
    </w:pPr>
    <w:r w:rsidRPr="002215C9">
      <w:rPr>
        <w:rFonts w:ascii="Arial" w:hAnsi="Arial" w:cs="Arial"/>
        <w:noProof/>
        <w:sz w:val="16"/>
        <w:szCs w:val="16"/>
      </w:rPr>
      <w:t>information contained therein.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4B3" w:rsidRDefault="00A914B3" w:rsidP="00151751">
      <w:pPr>
        <w:spacing w:after="0" w:line="240" w:lineRule="auto"/>
      </w:pPr>
      <w:r>
        <w:separator/>
      </w:r>
    </w:p>
  </w:footnote>
  <w:footnote w:type="continuationSeparator" w:id="0">
    <w:p w:rsidR="00A914B3" w:rsidRDefault="00A914B3" w:rsidP="001517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D5F" w:rsidRPr="00A363E5" w:rsidRDefault="00A363E5" w:rsidP="00A363E5">
    <w:pPr>
      <w:pStyle w:val="Header"/>
      <w:jc w:val="center"/>
    </w:pPr>
    <w:r>
      <w:rPr>
        <w:noProof/>
        <w:lang w:val="bg-BG" w:eastAsia="bg-BG"/>
      </w:rPr>
      <w:drawing>
        <wp:inline distT="0" distB="0" distL="0" distR="0" wp14:anchorId="2E7196A3" wp14:editId="56ACB791">
          <wp:extent cx="2751151" cy="12607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49410" cy="125999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74B13"/>
    <w:multiLevelType w:val="hybridMultilevel"/>
    <w:tmpl w:val="B2B0B81E"/>
    <w:lvl w:ilvl="0" w:tplc="E968E2E2">
      <w:start w:val="1"/>
      <w:numFmt w:val="bullet"/>
      <w:lvlText w:val=""/>
      <w:lvlJc w:val="left"/>
      <w:pPr>
        <w:tabs>
          <w:tab w:val="num" w:pos="720"/>
        </w:tabs>
        <w:ind w:left="720" w:hanging="360"/>
      </w:pPr>
      <w:rPr>
        <w:rFonts w:ascii="Wingdings" w:hAnsi="Wingdings" w:hint="default"/>
      </w:rPr>
    </w:lvl>
    <w:lvl w:ilvl="1" w:tplc="82A462CE" w:tentative="1">
      <w:start w:val="1"/>
      <w:numFmt w:val="bullet"/>
      <w:lvlText w:val=""/>
      <w:lvlJc w:val="left"/>
      <w:pPr>
        <w:tabs>
          <w:tab w:val="num" w:pos="1440"/>
        </w:tabs>
        <w:ind w:left="1440" w:hanging="360"/>
      </w:pPr>
      <w:rPr>
        <w:rFonts w:ascii="Wingdings" w:hAnsi="Wingdings" w:hint="default"/>
      </w:rPr>
    </w:lvl>
    <w:lvl w:ilvl="2" w:tplc="E20435E0" w:tentative="1">
      <w:start w:val="1"/>
      <w:numFmt w:val="bullet"/>
      <w:lvlText w:val=""/>
      <w:lvlJc w:val="left"/>
      <w:pPr>
        <w:tabs>
          <w:tab w:val="num" w:pos="2160"/>
        </w:tabs>
        <w:ind w:left="2160" w:hanging="360"/>
      </w:pPr>
      <w:rPr>
        <w:rFonts w:ascii="Wingdings" w:hAnsi="Wingdings" w:hint="default"/>
      </w:rPr>
    </w:lvl>
    <w:lvl w:ilvl="3" w:tplc="18DC3274" w:tentative="1">
      <w:start w:val="1"/>
      <w:numFmt w:val="bullet"/>
      <w:lvlText w:val=""/>
      <w:lvlJc w:val="left"/>
      <w:pPr>
        <w:tabs>
          <w:tab w:val="num" w:pos="2880"/>
        </w:tabs>
        <w:ind w:left="2880" w:hanging="360"/>
      </w:pPr>
      <w:rPr>
        <w:rFonts w:ascii="Wingdings" w:hAnsi="Wingdings" w:hint="default"/>
      </w:rPr>
    </w:lvl>
    <w:lvl w:ilvl="4" w:tplc="0D863446" w:tentative="1">
      <w:start w:val="1"/>
      <w:numFmt w:val="bullet"/>
      <w:lvlText w:val=""/>
      <w:lvlJc w:val="left"/>
      <w:pPr>
        <w:tabs>
          <w:tab w:val="num" w:pos="3600"/>
        </w:tabs>
        <w:ind w:left="3600" w:hanging="360"/>
      </w:pPr>
      <w:rPr>
        <w:rFonts w:ascii="Wingdings" w:hAnsi="Wingdings" w:hint="default"/>
      </w:rPr>
    </w:lvl>
    <w:lvl w:ilvl="5" w:tplc="EA765004" w:tentative="1">
      <w:start w:val="1"/>
      <w:numFmt w:val="bullet"/>
      <w:lvlText w:val=""/>
      <w:lvlJc w:val="left"/>
      <w:pPr>
        <w:tabs>
          <w:tab w:val="num" w:pos="4320"/>
        </w:tabs>
        <w:ind w:left="4320" w:hanging="360"/>
      </w:pPr>
      <w:rPr>
        <w:rFonts w:ascii="Wingdings" w:hAnsi="Wingdings" w:hint="default"/>
      </w:rPr>
    </w:lvl>
    <w:lvl w:ilvl="6" w:tplc="1DA6F472" w:tentative="1">
      <w:start w:val="1"/>
      <w:numFmt w:val="bullet"/>
      <w:lvlText w:val=""/>
      <w:lvlJc w:val="left"/>
      <w:pPr>
        <w:tabs>
          <w:tab w:val="num" w:pos="5040"/>
        </w:tabs>
        <w:ind w:left="5040" w:hanging="360"/>
      </w:pPr>
      <w:rPr>
        <w:rFonts w:ascii="Wingdings" w:hAnsi="Wingdings" w:hint="default"/>
      </w:rPr>
    </w:lvl>
    <w:lvl w:ilvl="7" w:tplc="3B64CD4E" w:tentative="1">
      <w:start w:val="1"/>
      <w:numFmt w:val="bullet"/>
      <w:lvlText w:val=""/>
      <w:lvlJc w:val="left"/>
      <w:pPr>
        <w:tabs>
          <w:tab w:val="num" w:pos="5760"/>
        </w:tabs>
        <w:ind w:left="5760" w:hanging="360"/>
      </w:pPr>
      <w:rPr>
        <w:rFonts w:ascii="Wingdings" w:hAnsi="Wingdings" w:hint="default"/>
      </w:rPr>
    </w:lvl>
    <w:lvl w:ilvl="8" w:tplc="ACE2FDF8" w:tentative="1">
      <w:start w:val="1"/>
      <w:numFmt w:val="bullet"/>
      <w:lvlText w:val=""/>
      <w:lvlJc w:val="left"/>
      <w:pPr>
        <w:tabs>
          <w:tab w:val="num" w:pos="6480"/>
        </w:tabs>
        <w:ind w:left="6480" w:hanging="360"/>
      </w:pPr>
      <w:rPr>
        <w:rFonts w:ascii="Wingdings" w:hAnsi="Wingdings" w:hint="default"/>
      </w:rPr>
    </w:lvl>
  </w:abstractNum>
  <w:abstractNum w:abstractNumId="1">
    <w:nsid w:val="0D6B01D5"/>
    <w:multiLevelType w:val="hybridMultilevel"/>
    <w:tmpl w:val="91C80BC8"/>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6C81A46"/>
    <w:multiLevelType w:val="hybridMultilevel"/>
    <w:tmpl w:val="33022314"/>
    <w:lvl w:ilvl="0" w:tplc="38742894">
      <w:start w:val="1"/>
      <w:numFmt w:val="bullet"/>
      <w:lvlText w:val=""/>
      <w:lvlJc w:val="left"/>
      <w:pPr>
        <w:tabs>
          <w:tab w:val="num" w:pos="720"/>
        </w:tabs>
        <w:ind w:left="720" w:hanging="360"/>
      </w:pPr>
      <w:rPr>
        <w:rFonts w:ascii="Wingdings" w:hAnsi="Wingdings" w:hint="default"/>
      </w:rPr>
    </w:lvl>
    <w:lvl w:ilvl="1" w:tplc="2592949C">
      <w:start w:val="1"/>
      <w:numFmt w:val="bullet"/>
      <w:lvlText w:val=""/>
      <w:lvlJc w:val="left"/>
      <w:pPr>
        <w:tabs>
          <w:tab w:val="num" w:pos="1440"/>
        </w:tabs>
        <w:ind w:left="1440" w:hanging="360"/>
      </w:pPr>
      <w:rPr>
        <w:rFonts w:ascii="Wingdings" w:hAnsi="Wingdings" w:hint="default"/>
      </w:rPr>
    </w:lvl>
    <w:lvl w:ilvl="2" w:tplc="94C275AA" w:tentative="1">
      <w:start w:val="1"/>
      <w:numFmt w:val="bullet"/>
      <w:lvlText w:val=""/>
      <w:lvlJc w:val="left"/>
      <w:pPr>
        <w:tabs>
          <w:tab w:val="num" w:pos="2160"/>
        </w:tabs>
        <w:ind w:left="2160" w:hanging="360"/>
      </w:pPr>
      <w:rPr>
        <w:rFonts w:ascii="Wingdings" w:hAnsi="Wingdings" w:hint="default"/>
      </w:rPr>
    </w:lvl>
    <w:lvl w:ilvl="3" w:tplc="938E5A08" w:tentative="1">
      <w:start w:val="1"/>
      <w:numFmt w:val="bullet"/>
      <w:lvlText w:val=""/>
      <w:lvlJc w:val="left"/>
      <w:pPr>
        <w:tabs>
          <w:tab w:val="num" w:pos="2880"/>
        </w:tabs>
        <w:ind w:left="2880" w:hanging="360"/>
      </w:pPr>
      <w:rPr>
        <w:rFonts w:ascii="Wingdings" w:hAnsi="Wingdings" w:hint="default"/>
      </w:rPr>
    </w:lvl>
    <w:lvl w:ilvl="4" w:tplc="48FC3EB8" w:tentative="1">
      <w:start w:val="1"/>
      <w:numFmt w:val="bullet"/>
      <w:lvlText w:val=""/>
      <w:lvlJc w:val="left"/>
      <w:pPr>
        <w:tabs>
          <w:tab w:val="num" w:pos="3600"/>
        </w:tabs>
        <w:ind w:left="3600" w:hanging="360"/>
      </w:pPr>
      <w:rPr>
        <w:rFonts w:ascii="Wingdings" w:hAnsi="Wingdings" w:hint="default"/>
      </w:rPr>
    </w:lvl>
    <w:lvl w:ilvl="5" w:tplc="69E84BB4" w:tentative="1">
      <w:start w:val="1"/>
      <w:numFmt w:val="bullet"/>
      <w:lvlText w:val=""/>
      <w:lvlJc w:val="left"/>
      <w:pPr>
        <w:tabs>
          <w:tab w:val="num" w:pos="4320"/>
        </w:tabs>
        <w:ind w:left="4320" w:hanging="360"/>
      </w:pPr>
      <w:rPr>
        <w:rFonts w:ascii="Wingdings" w:hAnsi="Wingdings" w:hint="default"/>
      </w:rPr>
    </w:lvl>
    <w:lvl w:ilvl="6" w:tplc="AE3CD208" w:tentative="1">
      <w:start w:val="1"/>
      <w:numFmt w:val="bullet"/>
      <w:lvlText w:val=""/>
      <w:lvlJc w:val="left"/>
      <w:pPr>
        <w:tabs>
          <w:tab w:val="num" w:pos="5040"/>
        </w:tabs>
        <w:ind w:left="5040" w:hanging="360"/>
      </w:pPr>
      <w:rPr>
        <w:rFonts w:ascii="Wingdings" w:hAnsi="Wingdings" w:hint="default"/>
      </w:rPr>
    </w:lvl>
    <w:lvl w:ilvl="7" w:tplc="12DE1166" w:tentative="1">
      <w:start w:val="1"/>
      <w:numFmt w:val="bullet"/>
      <w:lvlText w:val=""/>
      <w:lvlJc w:val="left"/>
      <w:pPr>
        <w:tabs>
          <w:tab w:val="num" w:pos="5760"/>
        </w:tabs>
        <w:ind w:left="5760" w:hanging="360"/>
      </w:pPr>
      <w:rPr>
        <w:rFonts w:ascii="Wingdings" w:hAnsi="Wingdings" w:hint="default"/>
      </w:rPr>
    </w:lvl>
    <w:lvl w:ilvl="8" w:tplc="D1CC323A" w:tentative="1">
      <w:start w:val="1"/>
      <w:numFmt w:val="bullet"/>
      <w:lvlText w:val=""/>
      <w:lvlJc w:val="left"/>
      <w:pPr>
        <w:tabs>
          <w:tab w:val="num" w:pos="6480"/>
        </w:tabs>
        <w:ind w:left="6480" w:hanging="360"/>
      </w:pPr>
      <w:rPr>
        <w:rFonts w:ascii="Wingdings" w:hAnsi="Wingdings" w:hint="default"/>
      </w:rPr>
    </w:lvl>
  </w:abstractNum>
  <w:abstractNum w:abstractNumId="3">
    <w:nsid w:val="18437049"/>
    <w:multiLevelType w:val="hybridMultilevel"/>
    <w:tmpl w:val="71B0E3A6"/>
    <w:lvl w:ilvl="0" w:tplc="EC8A0AE0">
      <w:start w:val="9"/>
      <w:numFmt w:val="bullet"/>
      <w:lvlText w:val="-"/>
      <w:lvlJc w:val="left"/>
      <w:pPr>
        <w:ind w:left="720" w:hanging="360"/>
      </w:pPr>
      <w:rPr>
        <w:rFonts w:ascii="Calibri" w:eastAsia="Calibri"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29D633C4"/>
    <w:multiLevelType w:val="hybridMultilevel"/>
    <w:tmpl w:val="6CA6823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3562308C"/>
    <w:multiLevelType w:val="hybridMultilevel"/>
    <w:tmpl w:val="27AE89E8"/>
    <w:lvl w:ilvl="0" w:tplc="9864E02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0820F3"/>
    <w:multiLevelType w:val="hybridMultilevel"/>
    <w:tmpl w:val="58F2C7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62592D65"/>
    <w:multiLevelType w:val="hybridMultilevel"/>
    <w:tmpl w:val="8882455C"/>
    <w:lvl w:ilvl="0" w:tplc="578C301C">
      <w:start w:val="1"/>
      <w:numFmt w:val="bullet"/>
      <w:lvlText w:val=""/>
      <w:lvlJc w:val="left"/>
      <w:pPr>
        <w:tabs>
          <w:tab w:val="num" w:pos="720"/>
        </w:tabs>
        <w:ind w:left="720" w:hanging="360"/>
      </w:pPr>
      <w:rPr>
        <w:rFonts w:ascii="Wingdings" w:hAnsi="Wingdings" w:hint="default"/>
      </w:rPr>
    </w:lvl>
    <w:lvl w:ilvl="1" w:tplc="220A1CBC" w:tentative="1">
      <w:start w:val="1"/>
      <w:numFmt w:val="bullet"/>
      <w:lvlText w:val=""/>
      <w:lvlJc w:val="left"/>
      <w:pPr>
        <w:tabs>
          <w:tab w:val="num" w:pos="1440"/>
        </w:tabs>
        <w:ind w:left="1440" w:hanging="360"/>
      </w:pPr>
      <w:rPr>
        <w:rFonts w:ascii="Wingdings" w:hAnsi="Wingdings" w:hint="default"/>
      </w:rPr>
    </w:lvl>
    <w:lvl w:ilvl="2" w:tplc="CF6AC5E4" w:tentative="1">
      <w:start w:val="1"/>
      <w:numFmt w:val="bullet"/>
      <w:lvlText w:val=""/>
      <w:lvlJc w:val="left"/>
      <w:pPr>
        <w:tabs>
          <w:tab w:val="num" w:pos="2160"/>
        </w:tabs>
        <w:ind w:left="2160" w:hanging="360"/>
      </w:pPr>
      <w:rPr>
        <w:rFonts w:ascii="Wingdings" w:hAnsi="Wingdings" w:hint="default"/>
      </w:rPr>
    </w:lvl>
    <w:lvl w:ilvl="3" w:tplc="522238AC" w:tentative="1">
      <w:start w:val="1"/>
      <w:numFmt w:val="bullet"/>
      <w:lvlText w:val=""/>
      <w:lvlJc w:val="left"/>
      <w:pPr>
        <w:tabs>
          <w:tab w:val="num" w:pos="2880"/>
        </w:tabs>
        <w:ind w:left="2880" w:hanging="360"/>
      </w:pPr>
      <w:rPr>
        <w:rFonts w:ascii="Wingdings" w:hAnsi="Wingdings" w:hint="default"/>
      </w:rPr>
    </w:lvl>
    <w:lvl w:ilvl="4" w:tplc="964EBB1A" w:tentative="1">
      <w:start w:val="1"/>
      <w:numFmt w:val="bullet"/>
      <w:lvlText w:val=""/>
      <w:lvlJc w:val="left"/>
      <w:pPr>
        <w:tabs>
          <w:tab w:val="num" w:pos="3600"/>
        </w:tabs>
        <w:ind w:left="3600" w:hanging="360"/>
      </w:pPr>
      <w:rPr>
        <w:rFonts w:ascii="Wingdings" w:hAnsi="Wingdings" w:hint="default"/>
      </w:rPr>
    </w:lvl>
    <w:lvl w:ilvl="5" w:tplc="67CEBD38" w:tentative="1">
      <w:start w:val="1"/>
      <w:numFmt w:val="bullet"/>
      <w:lvlText w:val=""/>
      <w:lvlJc w:val="left"/>
      <w:pPr>
        <w:tabs>
          <w:tab w:val="num" w:pos="4320"/>
        </w:tabs>
        <w:ind w:left="4320" w:hanging="360"/>
      </w:pPr>
      <w:rPr>
        <w:rFonts w:ascii="Wingdings" w:hAnsi="Wingdings" w:hint="default"/>
      </w:rPr>
    </w:lvl>
    <w:lvl w:ilvl="6" w:tplc="AF166096" w:tentative="1">
      <w:start w:val="1"/>
      <w:numFmt w:val="bullet"/>
      <w:lvlText w:val=""/>
      <w:lvlJc w:val="left"/>
      <w:pPr>
        <w:tabs>
          <w:tab w:val="num" w:pos="5040"/>
        </w:tabs>
        <w:ind w:left="5040" w:hanging="360"/>
      </w:pPr>
      <w:rPr>
        <w:rFonts w:ascii="Wingdings" w:hAnsi="Wingdings" w:hint="default"/>
      </w:rPr>
    </w:lvl>
    <w:lvl w:ilvl="7" w:tplc="F27C1E18" w:tentative="1">
      <w:start w:val="1"/>
      <w:numFmt w:val="bullet"/>
      <w:lvlText w:val=""/>
      <w:lvlJc w:val="left"/>
      <w:pPr>
        <w:tabs>
          <w:tab w:val="num" w:pos="5760"/>
        </w:tabs>
        <w:ind w:left="5760" w:hanging="360"/>
      </w:pPr>
      <w:rPr>
        <w:rFonts w:ascii="Wingdings" w:hAnsi="Wingdings" w:hint="default"/>
      </w:rPr>
    </w:lvl>
    <w:lvl w:ilvl="8" w:tplc="D3F0506A" w:tentative="1">
      <w:start w:val="1"/>
      <w:numFmt w:val="bullet"/>
      <w:lvlText w:val=""/>
      <w:lvlJc w:val="left"/>
      <w:pPr>
        <w:tabs>
          <w:tab w:val="num" w:pos="6480"/>
        </w:tabs>
        <w:ind w:left="6480" w:hanging="360"/>
      </w:pPr>
      <w:rPr>
        <w:rFonts w:ascii="Wingdings" w:hAnsi="Wingdings" w:hint="default"/>
      </w:rPr>
    </w:lvl>
  </w:abstractNum>
  <w:abstractNum w:abstractNumId="8">
    <w:nsid w:val="689B6041"/>
    <w:multiLevelType w:val="hybridMultilevel"/>
    <w:tmpl w:val="E3B05968"/>
    <w:lvl w:ilvl="0" w:tplc="49325DD6">
      <w:start w:val="1"/>
      <w:numFmt w:val="bullet"/>
      <w:lvlText w:val=""/>
      <w:lvlJc w:val="left"/>
      <w:pPr>
        <w:tabs>
          <w:tab w:val="num" w:pos="720"/>
        </w:tabs>
        <w:ind w:left="720" w:hanging="360"/>
      </w:pPr>
      <w:rPr>
        <w:rFonts w:ascii="Wingdings" w:hAnsi="Wingdings" w:hint="default"/>
      </w:rPr>
    </w:lvl>
    <w:lvl w:ilvl="1" w:tplc="6964BFE6" w:tentative="1">
      <w:start w:val="1"/>
      <w:numFmt w:val="bullet"/>
      <w:lvlText w:val=""/>
      <w:lvlJc w:val="left"/>
      <w:pPr>
        <w:tabs>
          <w:tab w:val="num" w:pos="1440"/>
        </w:tabs>
        <w:ind w:left="1440" w:hanging="360"/>
      </w:pPr>
      <w:rPr>
        <w:rFonts w:ascii="Wingdings" w:hAnsi="Wingdings" w:hint="default"/>
      </w:rPr>
    </w:lvl>
    <w:lvl w:ilvl="2" w:tplc="63A63C52" w:tentative="1">
      <w:start w:val="1"/>
      <w:numFmt w:val="bullet"/>
      <w:lvlText w:val=""/>
      <w:lvlJc w:val="left"/>
      <w:pPr>
        <w:tabs>
          <w:tab w:val="num" w:pos="2160"/>
        </w:tabs>
        <w:ind w:left="2160" w:hanging="360"/>
      </w:pPr>
      <w:rPr>
        <w:rFonts w:ascii="Wingdings" w:hAnsi="Wingdings" w:hint="default"/>
      </w:rPr>
    </w:lvl>
    <w:lvl w:ilvl="3" w:tplc="639CE256" w:tentative="1">
      <w:start w:val="1"/>
      <w:numFmt w:val="bullet"/>
      <w:lvlText w:val=""/>
      <w:lvlJc w:val="left"/>
      <w:pPr>
        <w:tabs>
          <w:tab w:val="num" w:pos="2880"/>
        </w:tabs>
        <w:ind w:left="2880" w:hanging="360"/>
      </w:pPr>
      <w:rPr>
        <w:rFonts w:ascii="Wingdings" w:hAnsi="Wingdings" w:hint="default"/>
      </w:rPr>
    </w:lvl>
    <w:lvl w:ilvl="4" w:tplc="9A0A1B24" w:tentative="1">
      <w:start w:val="1"/>
      <w:numFmt w:val="bullet"/>
      <w:lvlText w:val=""/>
      <w:lvlJc w:val="left"/>
      <w:pPr>
        <w:tabs>
          <w:tab w:val="num" w:pos="3600"/>
        </w:tabs>
        <w:ind w:left="3600" w:hanging="360"/>
      </w:pPr>
      <w:rPr>
        <w:rFonts w:ascii="Wingdings" w:hAnsi="Wingdings" w:hint="default"/>
      </w:rPr>
    </w:lvl>
    <w:lvl w:ilvl="5" w:tplc="81DAF244" w:tentative="1">
      <w:start w:val="1"/>
      <w:numFmt w:val="bullet"/>
      <w:lvlText w:val=""/>
      <w:lvlJc w:val="left"/>
      <w:pPr>
        <w:tabs>
          <w:tab w:val="num" w:pos="4320"/>
        </w:tabs>
        <w:ind w:left="4320" w:hanging="360"/>
      </w:pPr>
      <w:rPr>
        <w:rFonts w:ascii="Wingdings" w:hAnsi="Wingdings" w:hint="default"/>
      </w:rPr>
    </w:lvl>
    <w:lvl w:ilvl="6" w:tplc="B4C2E972" w:tentative="1">
      <w:start w:val="1"/>
      <w:numFmt w:val="bullet"/>
      <w:lvlText w:val=""/>
      <w:lvlJc w:val="left"/>
      <w:pPr>
        <w:tabs>
          <w:tab w:val="num" w:pos="5040"/>
        </w:tabs>
        <w:ind w:left="5040" w:hanging="360"/>
      </w:pPr>
      <w:rPr>
        <w:rFonts w:ascii="Wingdings" w:hAnsi="Wingdings" w:hint="default"/>
      </w:rPr>
    </w:lvl>
    <w:lvl w:ilvl="7" w:tplc="4F388734" w:tentative="1">
      <w:start w:val="1"/>
      <w:numFmt w:val="bullet"/>
      <w:lvlText w:val=""/>
      <w:lvlJc w:val="left"/>
      <w:pPr>
        <w:tabs>
          <w:tab w:val="num" w:pos="5760"/>
        </w:tabs>
        <w:ind w:left="5760" w:hanging="360"/>
      </w:pPr>
      <w:rPr>
        <w:rFonts w:ascii="Wingdings" w:hAnsi="Wingdings" w:hint="default"/>
      </w:rPr>
    </w:lvl>
    <w:lvl w:ilvl="8" w:tplc="52DE7D24"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8"/>
  </w:num>
  <w:num w:numId="4">
    <w:abstractNumId w:val="0"/>
  </w:num>
  <w:num w:numId="5">
    <w:abstractNumId w:val="7"/>
  </w:num>
  <w:num w:numId="6">
    <w:abstractNumId w:val="4"/>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751"/>
    <w:rsid w:val="0000045B"/>
    <w:rsid w:val="00067ACE"/>
    <w:rsid w:val="00151751"/>
    <w:rsid w:val="00163A1E"/>
    <w:rsid w:val="001F077C"/>
    <w:rsid w:val="001F3BDF"/>
    <w:rsid w:val="00205F6B"/>
    <w:rsid w:val="002100DD"/>
    <w:rsid w:val="002433A9"/>
    <w:rsid w:val="00284C73"/>
    <w:rsid w:val="002B1805"/>
    <w:rsid w:val="00386549"/>
    <w:rsid w:val="004D1EF8"/>
    <w:rsid w:val="00524F77"/>
    <w:rsid w:val="00530BFA"/>
    <w:rsid w:val="00597F1B"/>
    <w:rsid w:val="005A14FC"/>
    <w:rsid w:val="00615C62"/>
    <w:rsid w:val="00660211"/>
    <w:rsid w:val="00693CE5"/>
    <w:rsid w:val="006F10A2"/>
    <w:rsid w:val="006F3A7C"/>
    <w:rsid w:val="007F48FA"/>
    <w:rsid w:val="00813533"/>
    <w:rsid w:val="009918BE"/>
    <w:rsid w:val="009B1A1A"/>
    <w:rsid w:val="009E0D3D"/>
    <w:rsid w:val="00A14906"/>
    <w:rsid w:val="00A25C09"/>
    <w:rsid w:val="00A363E5"/>
    <w:rsid w:val="00A914B3"/>
    <w:rsid w:val="00B52B4E"/>
    <w:rsid w:val="00B65F00"/>
    <w:rsid w:val="00BB3177"/>
    <w:rsid w:val="00CE09D3"/>
    <w:rsid w:val="00D43FB3"/>
    <w:rsid w:val="00D5663C"/>
    <w:rsid w:val="00D73611"/>
    <w:rsid w:val="00DC715B"/>
    <w:rsid w:val="00EC540C"/>
    <w:rsid w:val="00F31CB3"/>
    <w:rsid w:val="00F337D5"/>
    <w:rsid w:val="00F86880"/>
    <w:rsid w:val="00FF6D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A1A"/>
    <w:pPr>
      <w:spacing w:after="200" w:line="276" w:lineRule="auto"/>
    </w:pPr>
    <w:rPr>
      <w:sz w:val="22"/>
      <w:szCs w:val="22"/>
      <w:lang w:val="en-US"/>
    </w:rPr>
  </w:style>
  <w:style w:type="paragraph" w:styleId="Heading1">
    <w:name w:val="heading 1"/>
    <w:basedOn w:val="Normal"/>
    <w:next w:val="Normal"/>
    <w:link w:val="Heading1Char"/>
    <w:qFormat/>
    <w:rsid w:val="00EC540C"/>
    <w:pPr>
      <w:keepNext/>
      <w:spacing w:before="240" w:after="60" w:line="240" w:lineRule="auto"/>
      <w:jc w:val="center"/>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rsid w:val="009B1A1A"/>
    <w:pPr>
      <w:suppressAutoHyphens/>
      <w:spacing w:after="0" w:line="240" w:lineRule="auto"/>
      <w:jc w:val="center"/>
    </w:pPr>
    <w:rPr>
      <w:rFonts w:ascii="Times New Roman" w:eastAsia="Times New Roman" w:hAnsi="Times New Roman" w:cs="Calibri"/>
      <w:b/>
      <w:sz w:val="28"/>
      <w:szCs w:val="20"/>
      <w:lang w:val="bg-BG" w:eastAsia="ar-SA"/>
    </w:rPr>
  </w:style>
  <w:style w:type="character" w:customStyle="1" w:styleId="TitleChar">
    <w:name w:val="Title Char"/>
    <w:link w:val="Title"/>
    <w:rsid w:val="009B1A1A"/>
    <w:rPr>
      <w:rFonts w:ascii="Times New Roman" w:eastAsia="Times New Roman" w:hAnsi="Times New Roman" w:cs="Calibri"/>
      <w:b/>
      <w:sz w:val="28"/>
      <w:lang w:eastAsia="ar-SA"/>
    </w:rPr>
  </w:style>
  <w:style w:type="paragraph" w:styleId="Subtitle">
    <w:name w:val="Subtitle"/>
    <w:basedOn w:val="Normal"/>
    <w:next w:val="Normal"/>
    <w:link w:val="SubtitleChar"/>
    <w:uiPriority w:val="11"/>
    <w:qFormat/>
    <w:rsid w:val="009B1A1A"/>
    <w:pPr>
      <w:spacing w:after="60"/>
      <w:jc w:val="center"/>
      <w:outlineLvl w:val="1"/>
    </w:pPr>
    <w:rPr>
      <w:rFonts w:ascii="Cambria" w:eastAsiaTheme="majorEastAsia" w:hAnsi="Cambria" w:cstheme="majorBidi"/>
      <w:sz w:val="24"/>
      <w:szCs w:val="24"/>
    </w:rPr>
  </w:style>
  <w:style w:type="character" w:customStyle="1" w:styleId="SubtitleChar">
    <w:name w:val="Subtitle Char"/>
    <w:link w:val="Subtitle"/>
    <w:uiPriority w:val="11"/>
    <w:rsid w:val="009B1A1A"/>
    <w:rPr>
      <w:rFonts w:ascii="Cambria" w:eastAsiaTheme="majorEastAsia" w:hAnsi="Cambria" w:cstheme="majorBidi"/>
      <w:sz w:val="24"/>
      <w:szCs w:val="24"/>
      <w:lang w:val="en-US"/>
    </w:rPr>
  </w:style>
  <w:style w:type="character" w:styleId="Strong">
    <w:name w:val="Strong"/>
    <w:qFormat/>
    <w:rsid w:val="009B1A1A"/>
    <w:rPr>
      <w:b/>
      <w:bCs/>
    </w:rPr>
  </w:style>
  <w:style w:type="paragraph" w:styleId="ListParagraph">
    <w:name w:val="List Paragraph"/>
    <w:basedOn w:val="Normal"/>
    <w:uiPriority w:val="34"/>
    <w:qFormat/>
    <w:rsid w:val="009B1A1A"/>
    <w:pPr>
      <w:ind w:left="720"/>
      <w:contextualSpacing/>
    </w:pPr>
    <w:rPr>
      <w:lang w:val="bg-BG"/>
    </w:rPr>
  </w:style>
  <w:style w:type="paragraph" w:styleId="Header">
    <w:name w:val="header"/>
    <w:basedOn w:val="Normal"/>
    <w:link w:val="HeaderChar"/>
    <w:uiPriority w:val="99"/>
    <w:unhideWhenUsed/>
    <w:rsid w:val="00151751"/>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1751"/>
    <w:rPr>
      <w:sz w:val="22"/>
      <w:szCs w:val="22"/>
      <w:lang w:val="en-US"/>
    </w:rPr>
  </w:style>
  <w:style w:type="paragraph" w:styleId="Footer">
    <w:name w:val="footer"/>
    <w:basedOn w:val="Normal"/>
    <w:link w:val="FooterChar"/>
    <w:uiPriority w:val="99"/>
    <w:unhideWhenUsed/>
    <w:rsid w:val="001517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1751"/>
    <w:rPr>
      <w:sz w:val="22"/>
      <w:szCs w:val="22"/>
      <w:lang w:val="en-US"/>
    </w:rPr>
  </w:style>
  <w:style w:type="paragraph" w:styleId="BalloonText">
    <w:name w:val="Balloon Text"/>
    <w:basedOn w:val="Normal"/>
    <w:link w:val="BalloonTextChar"/>
    <w:uiPriority w:val="99"/>
    <w:semiHidden/>
    <w:unhideWhenUsed/>
    <w:rsid w:val="00151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751"/>
    <w:rPr>
      <w:rFonts w:ascii="Tahoma" w:hAnsi="Tahoma" w:cs="Tahoma"/>
      <w:sz w:val="16"/>
      <w:szCs w:val="16"/>
      <w:lang w:val="en-US"/>
    </w:rPr>
  </w:style>
  <w:style w:type="table" w:styleId="TableGrid">
    <w:name w:val="Table Grid"/>
    <w:basedOn w:val="TableNormal"/>
    <w:uiPriority w:val="59"/>
    <w:rsid w:val="00813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D73611"/>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D7361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1Char">
    <w:name w:val="Heading 1 Char"/>
    <w:basedOn w:val="DefaultParagraphFont"/>
    <w:link w:val="Heading1"/>
    <w:rsid w:val="00EC540C"/>
    <w:rPr>
      <w:rFonts w:ascii="Arial" w:eastAsia="Times New Roman" w:hAnsi="Arial" w:cs="Arial"/>
      <w:b/>
      <w:bCs/>
      <w:kern w:val="32"/>
      <w:sz w:val="32"/>
      <w:szCs w:val="32"/>
      <w:lang w:val="en-US"/>
    </w:rPr>
  </w:style>
  <w:style w:type="paragraph" w:customStyle="1" w:styleId="TableLabels">
    <w:name w:val="Table Labels"/>
    <w:basedOn w:val="Normal"/>
    <w:rsid w:val="00EC540C"/>
    <w:pPr>
      <w:spacing w:before="120" w:after="120" w:line="240" w:lineRule="auto"/>
    </w:pPr>
    <w:rPr>
      <w:rFonts w:ascii="Arial" w:eastAsia="Times New Roman" w:hAnsi="Arial"/>
      <w:b/>
      <w:sz w:val="20"/>
      <w:szCs w:val="24"/>
    </w:rPr>
  </w:style>
  <w:style w:type="paragraph" w:customStyle="1" w:styleId="StyleBefore6ptAfter6pt">
    <w:name w:val="Style Before:  6 pt After:  6 pt"/>
    <w:basedOn w:val="Normal"/>
    <w:rsid w:val="00EC540C"/>
    <w:pPr>
      <w:spacing w:before="120" w:after="120" w:line="240" w:lineRule="auto"/>
      <w:jc w:val="both"/>
    </w:pPr>
    <w:rPr>
      <w:rFonts w:ascii="Arial" w:eastAsia="Times New Roman"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A1A"/>
    <w:pPr>
      <w:spacing w:after="200" w:line="276" w:lineRule="auto"/>
    </w:pPr>
    <w:rPr>
      <w:sz w:val="22"/>
      <w:szCs w:val="22"/>
      <w:lang w:val="en-US"/>
    </w:rPr>
  </w:style>
  <w:style w:type="paragraph" w:styleId="Heading1">
    <w:name w:val="heading 1"/>
    <w:basedOn w:val="Normal"/>
    <w:next w:val="Normal"/>
    <w:link w:val="Heading1Char"/>
    <w:qFormat/>
    <w:rsid w:val="00EC540C"/>
    <w:pPr>
      <w:keepNext/>
      <w:spacing w:before="240" w:after="60" w:line="240" w:lineRule="auto"/>
      <w:jc w:val="center"/>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rsid w:val="009B1A1A"/>
    <w:pPr>
      <w:suppressAutoHyphens/>
      <w:spacing w:after="0" w:line="240" w:lineRule="auto"/>
      <w:jc w:val="center"/>
    </w:pPr>
    <w:rPr>
      <w:rFonts w:ascii="Times New Roman" w:eastAsia="Times New Roman" w:hAnsi="Times New Roman" w:cs="Calibri"/>
      <w:b/>
      <w:sz w:val="28"/>
      <w:szCs w:val="20"/>
      <w:lang w:val="bg-BG" w:eastAsia="ar-SA"/>
    </w:rPr>
  </w:style>
  <w:style w:type="character" w:customStyle="1" w:styleId="TitleChar">
    <w:name w:val="Title Char"/>
    <w:link w:val="Title"/>
    <w:rsid w:val="009B1A1A"/>
    <w:rPr>
      <w:rFonts w:ascii="Times New Roman" w:eastAsia="Times New Roman" w:hAnsi="Times New Roman" w:cs="Calibri"/>
      <w:b/>
      <w:sz w:val="28"/>
      <w:lang w:eastAsia="ar-SA"/>
    </w:rPr>
  </w:style>
  <w:style w:type="paragraph" w:styleId="Subtitle">
    <w:name w:val="Subtitle"/>
    <w:basedOn w:val="Normal"/>
    <w:next w:val="Normal"/>
    <w:link w:val="SubtitleChar"/>
    <w:uiPriority w:val="11"/>
    <w:qFormat/>
    <w:rsid w:val="009B1A1A"/>
    <w:pPr>
      <w:spacing w:after="60"/>
      <w:jc w:val="center"/>
      <w:outlineLvl w:val="1"/>
    </w:pPr>
    <w:rPr>
      <w:rFonts w:ascii="Cambria" w:eastAsiaTheme="majorEastAsia" w:hAnsi="Cambria" w:cstheme="majorBidi"/>
      <w:sz w:val="24"/>
      <w:szCs w:val="24"/>
    </w:rPr>
  </w:style>
  <w:style w:type="character" w:customStyle="1" w:styleId="SubtitleChar">
    <w:name w:val="Subtitle Char"/>
    <w:link w:val="Subtitle"/>
    <w:uiPriority w:val="11"/>
    <w:rsid w:val="009B1A1A"/>
    <w:rPr>
      <w:rFonts w:ascii="Cambria" w:eastAsiaTheme="majorEastAsia" w:hAnsi="Cambria" w:cstheme="majorBidi"/>
      <w:sz w:val="24"/>
      <w:szCs w:val="24"/>
      <w:lang w:val="en-US"/>
    </w:rPr>
  </w:style>
  <w:style w:type="character" w:styleId="Strong">
    <w:name w:val="Strong"/>
    <w:qFormat/>
    <w:rsid w:val="009B1A1A"/>
    <w:rPr>
      <w:b/>
      <w:bCs/>
    </w:rPr>
  </w:style>
  <w:style w:type="paragraph" w:styleId="ListParagraph">
    <w:name w:val="List Paragraph"/>
    <w:basedOn w:val="Normal"/>
    <w:uiPriority w:val="34"/>
    <w:qFormat/>
    <w:rsid w:val="009B1A1A"/>
    <w:pPr>
      <w:ind w:left="720"/>
      <w:contextualSpacing/>
    </w:pPr>
    <w:rPr>
      <w:lang w:val="bg-BG"/>
    </w:rPr>
  </w:style>
  <w:style w:type="paragraph" w:styleId="Header">
    <w:name w:val="header"/>
    <w:basedOn w:val="Normal"/>
    <w:link w:val="HeaderChar"/>
    <w:uiPriority w:val="99"/>
    <w:unhideWhenUsed/>
    <w:rsid w:val="00151751"/>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1751"/>
    <w:rPr>
      <w:sz w:val="22"/>
      <w:szCs w:val="22"/>
      <w:lang w:val="en-US"/>
    </w:rPr>
  </w:style>
  <w:style w:type="paragraph" w:styleId="Footer">
    <w:name w:val="footer"/>
    <w:basedOn w:val="Normal"/>
    <w:link w:val="FooterChar"/>
    <w:uiPriority w:val="99"/>
    <w:unhideWhenUsed/>
    <w:rsid w:val="001517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1751"/>
    <w:rPr>
      <w:sz w:val="22"/>
      <w:szCs w:val="22"/>
      <w:lang w:val="en-US"/>
    </w:rPr>
  </w:style>
  <w:style w:type="paragraph" w:styleId="BalloonText">
    <w:name w:val="Balloon Text"/>
    <w:basedOn w:val="Normal"/>
    <w:link w:val="BalloonTextChar"/>
    <w:uiPriority w:val="99"/>
    <w:semiHidden/>
    <w:unhideWhenUsed/>
    <w:rsid w:val="00151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751"/>
    <w:rPr>
      <w:rFonts w:ascii="Tahoma" w:hAnsi="Tahoma" w:cs="Tahoma"/>
      <w:sz w:val="16"/>
      <w:szCs w:val="16"/>
      <w:lang w:val="en-US"/>
    </w:rPr>
  </w:style>
  <w:style w:type="table" w:styleId="TableGrid">
    <w:name w:val="Table Grid"/>
    <w:basedOn w:val="TableNormal"/>
    <w:uiPriority w:val="59"/>
    <w:rsid w:val="00813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D73611"/>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D7361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1Char">
    <w:name w:val="Heading 1 Char"/>
    <w:basedOn w:val="DefaultParagraphFont"/>
    <w:link w:val="Heading1"/>
    <w:rsid w:val="00EC540C"/>
    <w:rPr>
      <w:rFonts w:ascii="Arial" w:eastAsia="Times New Roman" w:hAnsi="Arial" w:cs="Arial"/>
      <w:b/>
      <w:bCs/>
      <w:kern w:val="32"/>
      <w:sz w:val="32"/>
      <w:szCs w:val="32"/>
      <w:lang w:val="en-US"/>
    </w:rPr>
  </w:style>
  <w:style w:type="paragraph" w:customStyle="1" w:styleId="TableLabels">
    <w:name w:val="Table Labels"/>
    <w:basedOn w:val="Normal"/>
    <w:rsid w:val="00EC540C"/>
    <w:pPr>
      <w:spacing w:before="120" w:after="120" w:line="240" w:lineRule="auto"/>
    </w:pPr>
    <w:rPr>
      <w:rFonts w:ascii="Arial" w:eastAsia="Times New Roman" w:hAnsi="Arial"/>
      <w:b/>
      <w:sz w:val="20"/>
      <w:szCs w:val="24"/>
    </w:rPr>
  </w:style>
  <w:style w:type="paragraph" w:customStyle="1" w:styleId="StyleBefore6ptAfter6pt">
    <w:name w:val="Style Before:  6 pt After:  6 pt"/>
    <w:basedOn w:val="Normal"/>
    <w:rsid w:val="00EC540C"/>
    <w:pPr>
      <w:spacing w:before="120" w:after="120" w:line="240" w:lineRule="auto"/>
      <w:jc w:val="both"/>
    </w:pPr>
    <w:rPr>
      <w:rFonts w:ascii="Arial" w:eastAsia="Times New Roman"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79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3</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2017-10-05T12:26:00Z</dcterms:created>
  <dcterms:modified xsi:type="dcterms:W3CDTF">2017-10-09T13:53:00Z</dcterms:modified>
</cp:coreProperties>
</file>